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6"/>
        <w:bidi w:val="0"/>
        <w:jc w:val="center"/>
        <w:rPr/>
      </w:pPr>
      <w:r>
        <w:rPr/>
      </w:r>
    </w:p>
    <w:tbl>
      <w:tblPr>
        <w:tblW w:w="10245" w:type="dxa"/>
        <w:jc w:val="left"/>
        <w:tblInd w:w="-108" w:type="dxa"/>
        <w:tblLayout w:type="fixed"/>
        <w:tblCellMar>
          <w:top w:w="0" w:type="dxa"/>
          <w:left w:w="108" w:type="dxa"/>
          <w:bottom w:w="0" w:type="dxa"/>
          <w:right w:w="108" w:type="dxa"/>
        </w:tblCellMar>
      </w:tblPr>
      <w:tblGrid>
        <w:gridCol w:w="5176"/>
        <w:gridCol w:w="5069"/>
      </w:tblGrid>
      <w:tr>
        <w:trPr/>
        <w:tc>
          <w:tcPr>
            <w:tcW w:w="5176" w:type="dxa"/>
            <w:tcBorders/>
          </w:tcPr>
          <w:p>
            <w:pPr>
              <w:pStyle w:val="Style16"/>
              <w:tabs>
                <w:tab w:val="clear" w:pos="706"/>
              </w:tabs>
              <w:bidi w:val="0"/>
              <w:spacing w:lineRule="atLeast" w:line="100" w:before="0" w:after="0"/>
              <w:jc w:val="both"/>
              <w:rPr/>
            </w:pPr>
            <w:r>
              <w:rPr/>
              <w:t>Исх. №</w:t>
            </w:r>
            <w:r>
              <w:rPr>
                <w:b/>
                <w:shd w:fill="FFFF00" w:val="clear"/>
              </w:rPr>
              <w:t>2020***</w:t>
            </w:r>
            <w:r>
              <w:rPr>
                <w:b/>
              </w:rPr>
              <w:t>ВЭ-01</w:t>
            </w:r>
          </w:p>
          <w:p>
            <w:pPr>
              <w:pStyle w:val="Style16"/>
              <w:tabs>
                <w:tab w:val="clear" w:pos="706"/>
              </w:tabs>
              <w:bidi w:val="0"/>
              <w:spacing w:lineRule="atLeast" w:line="100" w:before="0" w:after="0"/>
              <w:jc w:val="both"/>
              <w:rPr/>
            </w:pPr>
            <w:r>
              <w:rPr/>
              <w:t>от 09.01.2020 г</w:t>
            </w:r>
          </w:p>
          <w:p>
            <w:pPr>
              <w:pStyle w:val="Style16"/>
              <w:tabs>
                <w:tab w:val="clear" w:pos="706"/>
              </w:tabs>
              <w:bidi w:val="0"/>
              <w:spacing w:lineRule="atLeast" w:line="100" w:before="0" w:after="0"/>
              <w:jc w:val="both"/>
              <w:rPr/>
            </w:pPr>
            <w:r>
              <w:rPr/>
            </w:r>
          </w:p>
          <w:p>
            <w:pPr>
              <w:pStyle w:val="Style16"/>
              <w:tabs>
                <w:tab w:val="clear" w:pos="706"/>
              </w:tabs>
              <w:bidi w:val="0"/>
              <w:spacing w:lineRule="atLeast" w:line="100" w:before="0" w:after="0"/>
              <w:jc w:val="both"/>
              <w:rPr/>
            </w:pPr>
            <w:r>
              <w:rPr/>
            </w:r>
          </w:p>
        </w:tc>
        <w:tc>
          <w:tcPr>
            <w:tcW w:w="5069" w:type="dxa"/>
            <w:tcBorders/>
          </w:tcPr>
          <w:p>
            <w:pPr>
              <w:pStyle w:val="Style16"/>
              <w:tabs>
                <w:tab w:val="clear" w:pos="706"/>
              </w:tabs>
              <w:bidi w:val="0"/>
              <w:spacing w:lineRule="atLeast" w:line="100" w:before="0" w:after="0"/>
              <w:jc w:val="left"/>
              <w:rPr/>
            </w:pPr>
            <w:r>
              <w:rPr>
                <w:b/>
              </w:rPr>
              <w:t xml:space="preserve">В </w:t>
            </w:r>
            <w:r>
              <w:rPr/>
              <w:t xml:space="preserve">Администрацию муниципального образования </w:t>
            </w:r>
            <w:r>
              <w:rPr>
                <w:shd w:fill="FFFF00" w:val="clear"/>
              </w:rPr>
              <w:t xml:space="preserve">***** </w:t>
            </w:r>
            <w:r>
              <w:rPr/>
              <w:t xml:space="preserve">сельское поселение муниципального образования </w:t>
            </w:r>
            <w:r>
              <w:rPr>
                <w:shd w:fill="FFFF00" w:val="clear"/>
              </w:rPr>
              <w:t>Приозерский</w:t>
            </w:r>
            <w:r>
              <w:rPr/>
              <w:t xml:space="preserve"> муниципальный район Ленинградской области</w:t>
            </w:r>
          </w:p>
          <w:p>
            <w:pPr>
              <w:pStyle w:val="Style16"/>
              <w:tabs>
                <w:tab w:val="clear" w:pos="706"/>
              </w:tabs>
              <w:bidi w:val="0"/>
              <w:spacing w:lineRule="atLeast" w:line="100" w:before="0" w:after="0"/>
              <w:jc w:val="both"/>
              <w:rPr/>
            </w:pPr>
            <w:r>
              <w:rPr/>
              <w:t xml:space="preserve">Копия: В ООО </w:t>
            </w:r>
            <w:r>
              <w:rPr>
                <w:lang w:eastAsia="ru-RU"/>
              </w:rPr>
              <w:t>«</w:t>
            </w:r>
            <w:r>
              <w:rPr>
                <w:shd w:fill="FFFF00" w:val="clear"/>
                <w:lang w:eastAsia="ru-RU"/>
              </w:rPr>
              <w:t>Л***</w:t>
            </w:r>
            <w:r>
              <w:rPr>
                <w:lang w:eastAsia="ru-RU"/>
              </w:rPr>
              <w:t xml:space="preserve">» </w:t>
            </w:r>
          </w:p>
          <w:p>
            <w:pPr>
              <w:pStyle w:val="Style16"/>
              <w:tabs>
                <w:tab w:val="clear" w:pos="706"/>
              </w:tabs>
              <w:bidi w:val="0"/>
              <w:spacing w:lineRule="atLeast" w:line="100" w:before="0" w:after="0"/>
              <w:jc w:val="both"/>
              <w:rPr/>
            </w:pPr>
            <w:r>
              <w:rPr>
                <w:lang w:eastAsia="ru-RU"/>
              </w:rPr>
              <w:t xml:space="preserve">196084, Санкт-Петербург, </w:t>
            </w:r>
            <w:r>
              <w:rPr>
                <w:shd w:fill="FFFF00" w:val="clear"/>
                <w:lang w:eastAsia="ru-RU"/>
              </w:rPr>
              <w:t>ул. К***</w:t>
            </w:r>
          </w:p>
          <w:p>
            <w:pPr>
              <w:pStyle w:val="Style16"/>
              <w:tabs>
                <w:tab w:val="clear" w:pos="706"/>
              </w:tabs>
              <w:bidi w:val="0"/>
              <w:spacing w:lineRule="atLeast" w:line="100" w:before="0" w:after="0"/>
              <w:jc w:val="both"/>
              <w:rPr/>
            </w:pPr>
            <w:r>
              <w:rPr/>
            </w:r>
          </w:p>
        </w:tc>
      </w:tr>
    </w:tbl>
    <w:p>
      <w:pPr>
        <w:pStyle w:val="Style16"/>
        <w:bidi w:val="0"/>
        <w:jc w:val="center"/>
        <w:rPr/>
      </w:pPr>
      <w:r>
        <w:rPr>
          <w:b/>
          <w:sz w:val="22"/>
        </w:rPr>
        <w:t xml:space="preserve">Декларация о допустимости участия в проведении работ по экспертизе результатов исполнения контракта </w:t>
      </w:r>
    </w:p>
    <w:p>
      <w:pPr>
        <w:pStyle w:val="Style16"/>
        <w:bidi w:val="0"/>
        <w:jc w:val="both"/>
        <w:rPr/>
      </w:pPr>
      <w:r>
        <w:rPr/>
      </w:r>
    </w:p>
    <w:p>
      <w:pPr>
        <w:pStyle w:val="Style16"/>
        <w:bidi w:val="0"/>
        <w:jc w:val="both"/>
        <w:rPr/>
      </w:pPr>
      <w:r>
        <w:rPr>
          <w:sz w:val="22"/>
        </w:rPr>
        <w:t>Настоящим сообщаем, что в составе ООО «</w:t>
      </w:r>
      <w:r>
        <w:rPr>
          <w:sz w:val="22"/>
          <w:shd w:fill="FFFF00" w:val="clear"/>
        </w:rPr>
        <w:t>П***</w:t>
      </w:r>
      <w:r>
        <w:rPr>
          <w:sz w:val="22"/>
        </w:rPr>
        <w:t>» отсутствуют  лица,  указанные  в части  2статьи  41  Федерального  закона  от  05.04.2013  г.  №  44-ФЗ  «О контрактной системе в сфере закупок товаров, работ, услуг для обеспечения государственных и муниципальных нужд», а именно:</w:t>
      </w:r>
    </w:p>
    <w:p>
      <w:pPr>
        <w:pStyle w:val="Style16"/>
        <w:bidi w:val="0"/>
        <w:jc w:val="both"/>
        <w:rPr/>
      </w:pPr>
      <w:r>
        <w:rPr/>
      </w:r>
    </w:p>
    <w:p>
      <w:pPr>
        <w:pStyle w:val="Style16"/>
        <w:bidi w:val="0"/>
        <w:jc w:val="both"/>
        <w:rPr/>
      </w:pPr>
      <w:r>
        <w:rPr>
          <w:sz w:val="22"/>
        </w:rPr>
        <w:t>физические лица:</w:t>
      </w:r>
    </w:p>
    <w:p>
      <w:pPr>
        <w:pStyle w:val="Style16"/>
        <w:bidi w:val="0"/>
        <w:jc w:val="both"/>
        <w:rPr/>
      </w:pPr>
      <w:r>
        <w:rPr>
          <w:sz w:val="22"/>
        </w:rPr>
        <w:t>а)  являющиеся  либо  в  течение  менее  чем  двух  лет,  предшествующих  дате проведения  работ по экспертизе результатов исполнения контракта,  являвшиеся  должностными  лицами  или работниками  заказчика,  осуществляющего  проведение  работ по экспертизе,  либо поставщика (подрядчика, исполнителя);</w:t>
      </w:r>
    </w:p>
    <w:p>
      <w:pPr>
        <w:pStyle w:val="Style16"/>
        <w:bidi w:val="0"/>
        <w:jc w:val="both"/>
        <w:rPr/>
      </w:pPr>
      <w:r>
        <w:rPr>
          <w:sz w:val="22"/>
        </w:rPr>
        <w:t>б) имеющие  имущественные  интересы  в  заключении  контракта,  в  отношении которого проводится работа по экспертизе;</w:t>
      </w:r>
    </w:p>
    <w:p>
      <w:pPr>
        <w:pStyle w:val="Style16"/>
        <w:bidi w:val="0"/>
        <w:jc w:val="both"/>
        <w:rPr/>
      </w:pPr>
      <w:r>
        <w:rPr>
          <w:sz w:val="22"/>
        </w:rPr>
        <w:t xml:space="preserve">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w:t>
      </w:r>
    </w:p>
    <w:p>
      <w:pPr>
        <w:pStyle w:val="Style16"/>
        <w:bidi w:val="0"/>
        <w:jc w:val="both"/>
        <w:rPr/>
      </w:pPr>
      <w:r>
        <w:rPr>
          <w:sz w:val="22"/>
        </w:rPr>
        <w:t>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pPr>
        <w:pStyle w:val="Style16"/>
        <w:bidi w:val="0"/>
        <w:jc w:val="both"/>
        <w:rPr/>
      </w:pPr>
      <w:r>
        <w:rPr/>
      </w:r>
    </w:p>
    <w:p>
      <w:pPr>
        <w:pStyle w:val="Style16"/>
        <w:bidi w:val="0"/>
        <w:jc w:val="both"/>
        <w:rPr/>
      </w:pPr>
      <w:r>
        <w:rPr>
          <w:sz w:val="22"/>
        </w:rPr>
        <w:t>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pPr>
        <w:pStyle w:val="Style16"/>
        <w:bidi w:val="0"/>
        <w:jc w:val="both"/>
        <w:rPr/>
      </w:pPr>
      <w:r>
        <w:rPr/>
      </w:r>
    </w:p>
    <w:p>
      <w:pPr>
        <w:pStyle w:val="Style16"/>
        <w:bidi w:val="0"/>
        <w:jc w:val="both"/>
        <w:rPr/>
      </w:pPr>
      <w:r>
        <w:rPr>
          <w:sz w:val="22"/>
        </w:rPr>
        <w:t xml:space="preserve">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работ по экспертизе результатов исполнения </w:t>
      </w:r>
      <w:r>
        <w:rPr>
          <w:i/>
        </w:rPr>
        <w:t xml:space="preserve">Муниципального контракта </w:t>
      </w:r>
      <w:r>
        <w:rPr>
          <w:rFonts w:ascii="Calibri" w:hAnsi="Calibri"/>
          <w:i/>
        </w:rPr>
        <w:t>№</w:t>
      </w:r>
      <w:r>
        <w:rPr>
          <w:rFonts w:ascii="Calibri" w:hAnsi="Calibri"/>
          <w:i/>
          <w:shd w:fill="FFFF00" w:val="clear"/>
        </w:rPr>
        <w:t>***0011</w:t>
      </w:r>
      <w:r>
        <w:rPr>
          <w:i/>
        </w:rPr>
        <w:t xml:space="preserve"> </w:t>
      </w:r>
      <w:r>
        <w:rPr>
          <w:i/>
          <w:color w:val="000000"/>
        </w:rPr>
        <w:t xml:space="preserve">(идентификационный код закупки </w:t>
      </w:r>
      <w:r>
        <w:rPr>
          <w:i/>
          <w:shd w:fill="FFFF00" w:val="clear"/>
        </w:rPr>
        <w:t>***11244</w:t>
      </w:r>
      <w:r>
        <w:rPr>
          <w:i/>
          <w:color w:val="000000"/>
        </w:rPr>
        <w:t>) от 03.09.2019 года н</w:t>
      </w:r>
      <w:r>
        <w:rPr>
          <w:rFonts w:ascii="Calibri" w:hAnsi="Calibri"/>
          <w:i/>
        </w:rPr>
        <w:t xml:space="preserve">а выполнение работ по ремонту дороги общего пользования местного значения по ул. </w:t>
      </w:r>
      <w:r>
        <w:rPr>
          <w:rFonts w:ascii="Calibri" w:hAnsi="Calibri"/>
          <w:i/>
          <w:shd w:fill="FFFF00" w:val="clear"/>
        </w:rPr>
        <w:t>*техническая</w:t>
      </w:r>
      <w:r>
        <w:rPr>
          <w:rFonts w:ascii="Calibri" w:hAnsi="Calibri"/>
          <w:i/>
        </w:rPr>
        <w:t xml:space="preserve"> от д. 8 до д. 20 пос. </w:t>
      </w:r>
      <w:r>
        <w:rPr>
          <w:rFonts w:ascii="Calibri" w:hAnsi="Calibri"/>
          <w:i/>
          <w:shd w:fill="FFFF00" w:val="clear"/>
        </w:rPr>
        <w:t>С***ая</w:t>
      </w:r>
      <w:r>
        <w:rPr>
          <w:rFonts w:ascii="Calibri" w:hAnsi="Calibri"/>
          <w:i/>
        </w:rPr>
        <w:t>,</w:t>
      </w:r>
      <w:r>
        <w:rPr>
          <w:i/>
        </w:rPr>
        <w:t xml:space="preserve"> </w:t>
      </w:r>
      <w:r>
        <w:rPr>
          <w:sz w:val="22"/>
        </w:rPr>
        <w:t>в части их соответствия условиям контракта.</w:t>
      </w:r>
    </w:p>
    <w:p>
      <w:pPr>
        <w:pStyle w:val="Style16"/>
        <w:bidi w:val="0"/>
        <w:jc w:val="both"/>
        <w:rPr/>
      </w:pPr>
      <w:r>
        <w:rPr/>
      </w:r>
    </w:p>
    <w:p>
      <w:pPr>
        <w:pStyle w:val="Style16"/>
        <w:bidi w:val="0"/>
        <w:jc w:val="both"/>
        <w:rPr/>
      </w:pPr>
      <w:r>
        <w:rPr>
          <w:sz w:val="22"/>
        </w:rPr>
        <w:t>Учитывая  вышеизложенное,  отсутствуют основания  для  не допуска ООО «</w:t>
      </w:r>
      <w:r>
        <w:rPr>
          <w:sz w:val="22"/>
          <w:shd w:fill="FFFF00" w:val="clear"/>
        </w:rPr>
        <w:t>П***</w:t>
      </w:r>
      <w:r>
        <w:rPr>
          <w:sz w:val="22"/>
        </w:rPr>
        <w:t xml:space="preserve">» к  проведению работ по экспертизе результатов исполнения </w:t>
      </w:r>
      <w:r>
        <w:rPr>
          <w:i/>
        </w:rPr>
        <w:t xml:space="preserve">Муниципального контракта </w:t>
      </w:r>
      <w:r>
        <w:rPr>
          <w:rFonts w:ascii="Calibri" w:hAnsi="Calibri"/>
          <w:i/>
        </w:rPr>
        <w:t>№</w:t>
      </w:r>
      <w:r>
        <w:rPr>
          <w:rFonts w:ascii="Calibri" w:hAnsi="Calibri"/>
          <w:i/>
          <w:shd w:fill="FFFF00" w:val="clear"/>
        </w:rPr>
        <w:t>***0011</w:t>
      </w:r>
      <w:r>
        <w:rPr>
          <w:i/>
        </w:rPr>
        <w:t xml:space="preserve"> </w:t>
      </w:r>
      <w:r>
        <w:rPr>
          <w:i/>
          <w:color w:val="000000"/>
        </w:rPr>
        <w:t xml:space="preserve">(идентификационный код закупки </w:t>
      </w:r>
      <w:r>
        <w:rPr>
          <w:i/>
          <w:shd w:fill="FFFF00" w:val="clear"/>
        </w:rPr>
        <w:t>***11244</w:t>
      </w:r>
      <w:r>
        <w:rPr>
          <w:i/>
          <w:color w:val="000000"/>
        </w:rPr>
        <w:t>) от 03.09.2019 года н</w:t>
      </w:r>
      <w:r>
        <w:rPr>
          <w:rFonts w:ascii="Calibri" w:hAnsi="Calibri"/>
          <w:i/>
        </w:rPr>
        <w:t xml:space="preserve">а выполнение работ по ремонту дороги общего пользования местного значения по ул. </w:t>
      </w:r>
      <w:r>
        <w:rPr>
          <w:rFonts w:ascii="Calibri" w:hAnsi="Calibri"/>
          <w:i/>
          <w:shd w:fill="FFFF00" w:val="clear"/>
        </w:rPr>
        <w:t>*техническая</w:t>
      </w:r>
      <w:r>
        <w:rPr>
          <w:rFonts w:ascii="Calibri" w:hAnsi="Calibri"/>
          <w:i/>
        </w:rPr>
        <w:t xml:space="preserve"> от д. 8 до д. 20 </w:t>
      </w:r>
      <w:r>
        <w:rPr>
          <w:rFonts w:ascii="Calibri" w:hAnsi="Calibri"/>
          <w:i/>
          <w:shd w:fill="FFFF00" w:val="clear"/>
        </w:rPr>
        <w:t>пос. С***ая</w:t>
      </w:r>
      <w:r>
        <w:rPr>
          <w:i/>
        </w:rPr>
        <w:t>,</w:t>
      </w:r>
      <w:r>
        <w:rPr>
          <w:sz w:val="22"/>
        </w:rPr>
        <w:t xml:space="preserve"> в части их соответствия условиям контракта.</w:t>
      </w:r>
    </w:p>
    <w:p>
      <w:pPr>
        <w:pStyle w:val="Style16"/>
        <w:bidi w:val="0"/>
        <w:jc w:val="both"/>
        <w:rPr/>
      </w:pPr>
      <w:r>
        <w:rPr/>
      </w:r>
    </w:p>
    <w:p>
      <w:pPr>
        <w:pStyle w:val="Style16"/>
        <w:tabs>
          <w:tab w:val="clear" w:pos="706"/>
          <w:tab w:val="left" w:pos="1187" w:leader="none"/>
          <w:tab w:val="center" w:pos="4677" w:leader="none"/>
          <w:tab w:val="right" w:pos="9355" w:leader="none"/>
        </w:tabs>
        <w:bidi w:val="0"/>
        <w:jc w:val="left"/>
        <w:rPr/>
      </w:pPr>
      <w:r>
        <w:rPr>
          <w:sz w:val="22"/>
        </w:rPr>
        <w:t>Генеральный директор OOO «</w:t>
      </w:r>
      <w:r>
        <w:rPr>
          <w:sz w:val="22"/>
          <w:shd w:fill="FFFF00" w:val="clear"/>
        </w:rPr>
        <w:t>П***</w:t>
      </w:r>
      <w:r>
        <w:rPr>
          <w:sz w:val="22"/>
        </w:rPr>
        <w:t xml:space="preserve">» _________________________________ / </w:t>
      </w:r>
      <w:r>
        <w:rPr>
          <w:sz w:val="22"/>
          <w:shd w:fill="FFFF00" w:val="clear"/>
        </w:rPr>
        <w:t xml:space="preserve">_______ А. А. </w:t>
      </w:r>
      <w:r>
        <w:rPr>
          <w:sz w:val="22"/>
        </w:rPr>
        <w:t xml:space="preserve">/ </w:t>
      </w:r>
    </w:p>
    <w:p>
      <w:pPr>
        <w:pStyle w:val="Style16"/>
        <w:tabs>
          <w:tab w:val="clear" w:pos="706"/>
          <w:tab w:val="left" w:pos="1187" w:leader="none"/>
          <w:tab w:val="center" w:pos="4677" w:leader="none"/>
          <w:tab w:val="right" w:pos="9355" w:leader="none"/>
        </w:tabs>
        <w:bidi w:val="0"/>
        <w:jc w:val="left"/>
        <w:rPr/>
      </w:pPr>
      <w:r>
        <w:rPr>
          <w:sz w:val="16"/>
        </w:rPr>
        <w:t xml:space="preserve">                                                                                                                                         </w:t>
      </w:r>
      <w:r>
        <w:rPr>
          <w:sz w:val="16"/>
        </w:rPr>
        <w:t>(подпись)</w:t>
      </w:r>
    </w:p>
    <w:p>
      <w:pPr>
        <w:pStyle w:val="Style16"/>
        <w:tabs>
          <w:tab w:val="clear" w:pos="706"/>
          <w:tab w:val="left" w:pos="1187" w:leader="none"/>
          <w:tab w:val="center" w:pos="4677" w:leader="none"/>
          <w:tab w:val="right" w:pos="9355" w:leader="none"/>
        </w:tabs>
        <w:bidi w:val="0"/>
        <w:jc w:val="left"/>
        <w:rPr/>
      </w:pPr>
      <w:r>
        <w:rPr>
          <w:sz w:val="22"/>
        </w:rPr>
        <w:t xml:space="preserve">                    </w:t>
      </w:r>
      <w:r>
        <w:rPr>
          <w:sz w:val="22"/>
        </w:rPr>
        <w:t>М.П.</w:t>
      </w:r>
    </w:p>
    <w:p>
      <w:pPr>
        <w:pStyle w:val="Style16"/>
        <w:tabs>
          <w:tab w:val="clear" w:pos="706"/>
          <w:tab w:val="left" w:pos="1187" w:leader="none"/>
          <w:tab w:val="center" w:pos="4677" w:leader="none"/>
          <w:tab w:val="right" w:pos="9355" w:leader="none"/>
        </w:tabs>
        <w:bidi w:val="0"/>
        <w:jc w:val="left"/>
        <w:rPr/>
      </w:pPr>
      <w:r>
        <w:rPr/>
      </w:r>
    </w:p>
    <w:p>
      <w:pPr>
        <w:pStyle w:val="Normal"/>
        <w:bidi w:val="0"/>
        <w:jc w:val="left"/>
        <w:rPr/>
      </w:pPr>
      <w:r>
        <w:rPr/>
      </w:r>
    </w:p>
    <w:sectPr>
      <w:type w:val="nextPage"/>
      <w:pgSz w:w="11905" w:h="16837"/>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Calibri">
    <w:charset w:val="cc"/>
    <w:family w:val="roman"/>
    <w:pitch w:val="variable"/>
  </w:font>
</w:fonts>
</file>

<file path=word/settings.xml><?xml version="1.0" encoding="utf-8"?>
<w:settings xmlns:w="http://schemas.openxmlformats.org/wordprocessingml/2006/main">
  <w:zoom w:percent="100"/>
  <w:defaultTabStop w:val="706"/>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 w:val="24"/>
        <w:szCs w:val="24"/>
        <w:lang w:val="de-DE" w:eastAsia="ja-JP" w:bidi="fa-IR"/>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 w:hAnsi="Times New Roman" w:eastAsia="Andale Sans UI" w:cs="Tahoma"/>
      <w:color w:val="auto"/>
      <w:kern w:val="2"/>
      <w:sz w:val="24"/>
      <w:szCs w:val="24"/>
      <w:lang w:val="zxx" w:eastAsia="zxx" w:bidi="zxx"/>
    </w:rPr>
  </w:style>
  <w:style w:type="paragraph" w:styleId="Style14">
    <w:name w:val="Заголовок"/>
    <w:basedOn w:val="Normal"/>
    <w:next w:val="BodyText"/>
    <w:qFormat/>
    <w:pPr>
      <w:keepNext w:val="true"/>
      <w:spacing w:before="240" w:after="120"/>
    </w:pPr>
    <w:rPr>
      <w:rFonts w:ascii="Arial" w:hAnsi="Arial" w:eastAsia="Andale Sans UI" w:cs="Tahoma"/>
      <w:sz w:val="28"/>
      <w:szCs w:val="28"/>
    </w:rPr>
  </w:style>
  <w:style w:type="paragraph" w:styleId="BodyText">
    <w:name w:val="Body Text"/>
    <w:basedOn w:val="Normal"/>
    <w:pPr>
      <w:spacing w:before="0" w:after="120"/>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Style15">
    <w:name w:val="Указатель"/>
    <w:basedOn w:val="Normal"/>
    <w:qFormat/>
    <w:pPr>
      <w:suppressLineNumbers/>
    </w:pPr>
    <w:rPr>
      <w:rFonts w:cs="Tahoma"/>
    </w:rPr>
  </w:style>
  <w:style w:type="paragraph" w:styleId="Style16">
    <w:name w:val="???????"/>
    <w:qFormat/>
    <w:pPr>
      <w:widowControl w:val="false"/>
      <w:kinsoku w:val="true"/>
      <w:overflowPunct w:val="true"/>
      <w:autoSpaceDE w:val="true"/>
      <w:bidi w:val="0"/>
    </w:pPr>
    <w:rPr>
      <w:rFonts w:ascii="Times New Roman" w:hAnsi="Times New Roman" w:eastAsia="Arial" w:cs="Times New Roman"/>
      <w:color w:val="auto"/>
      <w:kern w:val="2"/>
      <w:sz w:val="24"/>
      <w:szCs w:val="24"/>
      <w:lang w:val="en-US" w:eastAsia="ja-JP" w:bidi="fa-I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LibreOffice/25.8.3.2$Windows_X86_64 LibreOffice_project/8ca8d55c161d602844f5428fa4b58097424e324e</Application>
  <AppVersion>15.0000</AppVersion>
  <Pages>1</Pages>
  <Words>358</Words>
  <Characters>2470</Characters>
  <CharactersWithSpaces>3083</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creator/>
  <dc:description/>
  <dc:language>ru-RU</dc:language>
  <cp:lastModifiedBy/>
  <dcterms:modified xsi:type="dcterms:W3CDTF">2026-03-10T15:10:06Z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