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tabs>
          <w:tab w:val="clear" w:pos="706"/>
          <w:tab w:val="left" w:pos="1187" w:leader="none"/>
          <w:tab w:val="center" w:pos="4677" w:leader="none"/>
          <w:tab w:val="right" w:pos="9355" w:leader="none"/>
        </w:tabs>
        <w:rPr>
          <w:rFonts w:ascii="Times New Roman" w:hAnsi="Times New Roman"/>
        </w:rPr>
      </w:pPr>
      <w:r>
        <w:rPr/>
      </w:r>
    </w:p>
    <w:tbl>
      <w:tblPr>
        <w:tblW w:w="10245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3"/>
        <w:gridCol w:w="5352"/>
      </w:tblGrid>
      <w:tr>
        <w:trPr/>
        <w:tc>
          <w:tcPr>
            <w:tcW w:w="4893" w:type="dxa"/>
            <w:tcBorders/>
          </w:tcPr>
          <w:p>
            <w:pPr>
              <w:pStyle w:val="Style16"/>
              <w:tabs>
                <w:tab w:val="clear" w:pos="706"/>
              </w:tabs>
              <w:spacing w:lineRule="atLeast" w:line="100" w:before="0" w:after="0"/>
              <w:jc w:val="both"/>
              <w:rPr>
                <w:rFonts w:ascii="Times New Roman" w:hAnsi="Times New Roman"/>
              </w:rPr>
            </w:pPr>
            <w:r>
              <w:rPr>
                <w:sz w:val="20"/>
              </w:rPr>
              <w:t>Исх. №</w:t>
            </w:r>
            <w:r>
              <w:rPr>
                <w:b/>
                <w:sz w:val="20"/>
                <w:shd w:fill="FFFF00" w:val="clear"/>
              </w:rPr>
              <w:t>2020***</w:t>
            </w:r>
            <w:r>
              <w:rPr>
                <w:b/>
                <w:sz w:val="20"/>
              </w:rPr>
              <w:t>ВЭ-02</w:t>
            </w:r>
          </w:p>
          <w:p>
            <w:pPr>
              <w:pStyle w:val="Style16"/>
              <w:tabs>
                <w:tab w:val="clear" w:pos="706"/>
              </w:tabs>
              <w:spacing w:lineRule="atLeast" w:line="100" w:before="0" w:after="0"/>
              <w:jc w:val="both"/>
              <w:rPr>
                <w:rFonts w:ascii="Times New Roman" w:hAnsi="Times New Roman"/>
              </w:rPr>
            </w:pPr>
            <w:r>
              <w:rPr>
                <w:sz w:val="20"/>
              </w:rPr>
              <w:t>от 09.01.2020 г</w:t>
            </w:r>
          </w:p>
          <w:p>
            <w:pPr>
              <w:pStyle w:val="Style16"/>
              <w:tabs>
                <w:tab w:val="clear" w:pos="706"/>
              </w:tabs>
              <w:spacing w:lineRule="atLeast" w:line="100" w:before="0" w:after="0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352" w:type="dxa"/>
            <w:tcBorders/>
          </w:tcPr>
          <w:p>
            <w:pPr>
              <w:pStyle w:val="Style16"/>
              <w:tabs>
                <w:tab w:val="clear" w:pos="706"/>
              </w:tabs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b/>
                <w:sz w:val="20"/>
              </w:rPr>
              <w:t xml:space="preserve">В </w:t>
            </w:r>
            <w:r>
              <w:rPr>
                <w:sz w:val="20"/>
              </w:rPr>
              <w:t xml:space="preserve">Администрацию муниципального образования </w:t>
            </w:r>
            <w:r>
              <w:rPr>
                <w:sz w:val="20"/>
                <w:shd w:fill="FFFF00" w:val="clear"/>
              </w:rPr>
              <w:t xml:space="preserve">***** </w:t>
            </w:r>
            <w:r>
              <w:rPr>
                <w:sz w:val="20"/>
              </w:rPr>
              <w:t xml:space="preserve">сельское поселение муниципального образования </w:t>
            </w:r>
            <w:r>
              <w:rPr>
                <w:sz w:val="20"/>
                <w:shd w:fill="FFFF00" w:val="clear"/>
              </w:rPr>
              <w:t>Приозерский</w:t>
            </w:r>
            <w:r>
              <w:rPr>
                <w:sz w:val="20"/>
              </w:rPr>
              <w:t xml:space="preserve"> муниципальный район Ленинградской области</w:t>
            </w:r>
          </w:p>
          <w:p>
            <w:pPr>
              <w:pStyle w:val="Style16"/>
              <w:tabs>
                <w:tab w:val="clear" w:pos="706"/>
              </w:tabs>
              <w:spacing w:lineRule="atLeast" w:line="100" w:before="0" w:after="0"/>
              <w:jc w:val="both"/>
              <w:rPr>
                <w:rFonts w:ascii="Times New Roman" w:hAnsi="Times New Roman"/>
              </w:rPr>
            </w:pPr>
            <w:r>
              <w:rPr>
                <w:sz w:val="20"/>
              </w:rPr>
              <w:t xml:space="preserve">Копия: В ООО </w:t>
            </w:r>
            <w:r>
              <w:rPr>
                <w:sz w:val="20"/>
                <w:lang w:eastAsia="ru-RU"/>
              </w:rPr>
              <w:t>«</w:t>
            </w:r>
            <w:r>
              <w:rPr>
                <w:sz w:val="20"/>
                <w:shd w:fill="FFFF00" w:val="clear"/>
                <w:lang w:eastAsia="ru-RU"/>
              </w:rPr>
              <w:t>Л***</w:t>
            </w:r>
            <w:r>
              <w:rPr>
                <w:sz w:val="20"/>
                <w:lang w:eastAsia="ru-RU"/>
              </w:rPr>
              <w:t xml:space="preserve">» </w:t>
            </w:r>
          </w:p>
          <w:p>
            <w:pPr>
              <w:pStyle w:val="Style16"/>
              <w:tabs>
                <w:tab w:val="clear" w:pos="706"/>
              </w:tabs>
              <w:spacing w:lineRule="atLeast" w:line="100" w:before="0" w:after="0"/>
              <w:rPr>
                <w:rFonts w:ascii="Times New Roman" w:hAnsi="Times New Roman"/>
              </w:rPr>
            </w:pPr>
            <w:r>
              <w:rPr>
                <w:sz w:val="20"/>
                <w:lang w:eastAsia="ru-RU"/>
              </w:rPr>
              <w:t xml:space="preserve">196084, Санкт-Петербург, </w:t>
            </w:r>
            <w:r>
              <w:rPr>
                <w:sz w:val="20"/>
                <w:shd w:fill="FFFF00" w:val="clear"/>
                <w:lang w:eastAsia="ru-RU"/>
              </w:rPr>
              <w:t>ул. К***</w:t>
            </w:r>
          </w:p>
          <w:p>
            <w:pPr>
              <w:pStyle w:val="Style16"/>
              <w:tabs>
                <w:tab w:val="clear" w:pos="706"/>
              </w:tabs>
              <w:spacing w:lineRule="atLeast" w:line="100" w:before="0" w:after="0"/>
              <w:rPr>
                <w:rFonts w:ascii="Times New Roman" w:hAnsi="Times New Roman"/>
              </w:rPr>
            </w:pPr>
            <w:r>
              <w:rPr/>
            </w:r>
          </w:p>
        </w:tc>
      </w:tr>
    </w:tbl>
    <w:p>
      <w:pPr>
        <w:pStyle w:val="Style16"/>
        <w:spacing w:before="108" w:after="108"/>
        <w:jc w:val="center"/>
        <w:rPr>
          <w:rFonts w:ascii="Times New Roman" w:hAnsi="Times New Roman"/>
        </w:rPr>
      </w:pPr>
      <w:r>
        <w:rPr>
          <w:b/>
          <w:color w:val="26282F"/>
          <w:sz w:val="20"/>
        </w:rPr>
        <w:t>УВЕДОМЛЕНИЕ О КВАЛИФИКАЦИИ ЭКСПЕРТА</w:t>
      </w:r>
    </w:p>
    <w:p>
      <w:pPr>
        <w:pStyle w:val="Style16"/>
        <w:tabs>
          <w:tab w:val="clear" w:pos="706"/>
          <w:tab w:val="left" w:pos="709" w:leader="none"/>
          <w:tab w:val="center" w:pos="4677" w:leader="none"/>
          <w:tab w:val="right" w:pos="9355" w:leader="none"/>
        </w:tabs>
        <w:ind w:firstLine="720" w:left="0" w:right="0"/>
        <w:jc w:val="both"/>
        <w:rPr>
          <w:rFonts w:ascii="Times New Roman" w:hAnsi="Times New Roman"/>
        </w:rPr>
      </w:pPr>
      <w:r>
        <w:rPr>
          <w:sz w:val="20"/>
        </w:rPr>
        <w:t xml:space="preserve">Настоящим довожу до Вашего сведения,  что:  </w:t>
      </w:r>
      <w:r>
        <w:rPr>
          <w:b/>
          <w:i/>
          <w:sz w:val="20"/>
          <w:u w:val="single"/>
        </w:rPr>
        <w:t xml:space="preserve">Корнилов Яков Евгеньевич </w:t>
      </w:r>
    </w:p>
    <w:p>
      <w:pPr>
        <w:pStyle w:val="Style16"/>
        <w:jc w:val="center"/>
        <w:rPr>
          <w:rFonts w:ascii="Times New Roman" w:hAnsi="Times New Roman"/>
        </w:rPr>
      </w:pPr>
      <w:r>
        <w:rPr>
          <w:sz w:val="12"/>
        </w:rPr>
        <w:t xml:space="preserve">                                                          </w:t>
      </w:r>
      <w:r>
        <w:rPr>
          <w:sz w:val="12"/>
        </w:rPr>
        <w:t>(указать Ф.И.О.)</w:t>
      </w:r>
    </w:p>
    <w:p>
      <w:pPr>
        <w:pStyle w:val="Style16"/>
        <w:jc w:val="both"/>
        <w:rPr>
          <w:rFonts w:ascii="Times New Roman" w:hAnsi="Times New Roman"/>
        </w:rPr>
      </w:pPr>
      <w:r>
        <w:rPr>
          <w:sz w:val="20"/>
        </w:rPr>
        <w:t xml:space="preserve">имеет высшее профессиональное образование по специальностям: </w:t>
      </w:r>
    </w:p>
    <w:p>
      <w:pPr>
        <w:pStyle w:val="Style16"/>
        <w:rPr>
          <w:rFonts w:ascii="Times New Roman" w:hAnsi="Times New Roman"/>
        </w:rPr>
      </w:pPr>
      <w:r>
        <w:rPr>
          <w:b/>
          <w:i/>
          <w:sz w:val="20"/>
          <w:u w:val="single"/>
        </w:rPr>
        <w:t>Высшее: 16.02.1998г. – Санкт-Петербугский государственный университет точной механики и оптики (технический университет)</w:t>
      </w:r>
    </w:p>
    <w:p>
      <w:pPr>
        <w:pStyle w:val="Style16"/>
        <w:rPr>
          <w:rFonts w:ascii="Times New Roman" w:hAnsi="Times New Roman"/>
        </w:rPr>
      </w:pPr>
      <w:r>
        <w:rPr>
          <w:b/>
          <w:i/>
          <w:sz w:val="20"/>
          <w:u w:val="single"/>
        </w:rPr>
        <w:t>Диплом №АВС 0335354, специальность по диплому – инженер по специальности приборостроение.</w:t>
      </w:r>
    </w:p>
    <w:p>
      <w:pPr>
        <w:pStyle w:val="Style16"/>
        <w:rPr>
          <w:rFonts w:ascii="Times New Roman" w:hAnsi="Times New Roman"/>
        </w:rPr>
      </w:pPr>
      <w:r>
        <w:rPr>
          <w:b/>
          <w:i/>
          <w:sz w:val="20"/>
          <w:u w:val="single"/>
        </w:rPr>
        <w:t>05.07.2010г. – Санкт-Петербургский государственный архитектурно-строительный университет</w:t>
      </w:r>
    </w:p>
    <w:p>
      <w:pPr>
        <w:pStyle w:val="Style16"/>
        <w:jc w:val="both"/>
        <w:rPr>
          <w:rFonts w:ascii="Times New Roman" w:hAnsi="Times New Roman"/>
        </w:rPr>
      </w:pPr>
      <w:r>
        <w:rPr>
          <w:b/>
          <w:i/>
          <w:sz w:val="20"/>
          <w:u w:val="single"/>
        </w:rPr>
        <w:t>Диплом серия ПП-I №089563, специальность по диплому – промышленное и гражданское строительство.</w:t>
      </w:r>
    </w:p>
    <w:p>
      <w:pPr>
        <w:pStyle w:val="Style16"/>
        <w:jc w:val="center"/>
        <w:rPr>
          <w:rFonts w:ascii="Times New Roman" w:hAnsi="Times New Roman"/>
        </w:rPr>
      </w:pPr>
      <w:r>
        <w:rPr>
          <w:sz w:val="12"/>
        </w:rPr>
        <w:t>(указать название учебных заведений, специальность по диплому)</w:t>
      </w:r>
    </w:p>
    <w:p>
      <w:pPr>
        <w:pStyle w:val="Style16"/>
        <w:jc w:val="both"/>
        <w:rPr>
          <w:rFonts w:ascii="Times New Roman" w:hAnsi="Times New Roman"/>
        </w:rPr>
      </w:pPr>
      <w:r>
        <w:rPr>
          <w:sz w:val="20"/>
        </w:rPr>
        <w:t>Свидетельства о повышении квалификации:</w:t>
      </w:r>
    </w:p>
    <w:p>
      <w:pPr>
        <w:pStyle w:val="Style16"/>
        <w:jc w:val="both"/>
        <w:rPr>
          <w:rFonts w:ascii="Times New Roman" w:hAnsi="Times New Roman"/>
        </w:rPr>
      </w:pPr>
      <w:r>
        <w:rPr>
          <w:b/>
          <w:i/>
          <w:sz w:val="20"/>
          <w:u w:val="single"/>
        </w:rPr>
        <w:t xml:space="preserve">57/Пр-9 от 16 ноября 2007 года. По курсу: Проектирование электроснабжения, электрооборудования и электроосвещения зданий, сооружений и промышленных предприятий.  </w:t>
      </w:r>
    </w:p>
    <w:p>
      <w:pPr>
        <w:pStyle w:val="Style16"/>
        <w:jc w:val="both"/>
        <w:rPr>
          <w:rFonts w:ascii="Times New Roman" w:hAnsi="Times New Roman"/>
        </w:rPr>
      </w:pPr>
      <w:r>
        <w:rPr>
          <w:b/>
          <w:i/>
          <w:sz w:val="20"/>
          <w:u w:val="single"/>
        </w:rPr>
        <w:t>321-ПКР от 20 декабря 2013 года. По программе: реставрация и реконструкция архитектурного наследия.</w:t>
      </w:r>
    </w:p>
    <w:p>
      <w:pPr>
        <w:pStyle w:val="Style16"/>
        <w:jc w:val="both"/>
        <w:rPr>
          <w:rFonts w:ascii="Times New Roman" w:hAnsi="Times New Roman"/>
        </w:rPr>
      </w:pPr>
      <w:r>
        <w:rPr>
          <w:b/>
          <w:i/>
          <w:sz w:val="20"/>
          <w:u w:val="single"/>
        </w:rPr>
        <w:t>23561-ПКС от 24 ноября 2016 года. По программе: строительство, реконструкция, капитальный ремонт объектов капитального строительства. По курсу: Безопасность строительства и осуществление строительного контроля.</w:t>
      </w:r>
    </w:p>
    <w:p>
      <w:pPr>
        <w:pStyle w:val="Style16"/>
        <w:jc w:val="both"/>
        <w:rPr>
          <w:rFonts w:ascii="Times New Roman" w:hAnsi="Times New Roman"/>
        </w:rPr>
      </w:pPr>
      <w:r>
        <w:rPr>
          <w:b/>
          <w:i/>
          <w:sz w:val="20"/>
          <w:u w:val="single"/>
        </w:rPr>
        <w:t>СЗ2299у от 17 марта 2017 года. По программе: Основы судебной экспертизы.</w:t>
      </w:r>
    </w:p>
    <w:p>
      <w:pPr>
        <w:pStyle w:val="Style16"/>
        <w:jc w:val="both"/>
        <w:rPr>
          <w:rFonts w:ascii="Times New Roman" w:hAnsi="Times New Roman"/>
        </w:rPr>
      </w:pPr>
      <w:r>
        <w:rPr>
          <w:b/>
          <w:i/>
          <w:sz w:val="20"/>
          <w:u w:val="single"/>
        </w:rPr>
        <w:t xml:space="preserve">100475-ПКП от 06 апреля 2017 года. По программе: Подготовка проектной документации объектов капитального строительства. По курсу: Обследование строительных конструкций зданий и сооружений. </w:t>
      </w:r>
    </w:p>
    <w:p>
      <w:pPr>
        <w:pStyle w:val="Style16"/>
        <w:jc w:val="both"/>
        <w:rPr>
          <w:rFonts w:ascii="Times New Roman" w:hAnsi="Times New Roman"/>
        </w:rPr>
      </w:pPr>
      <w:r>
        <w:rPr>
          <w:b/>
          <w:i/>
          <w:sz w:val="20"/>
          <w:u w:val="single"/>
        </w:rPr>
        <w:t>Диплом о профессиональной переподготовке №130600002562 от 02 ноября 2018 года с правом ведения профессиональной деятельности в сфере организации работ по экспертизе и консультированию при осуществлении закупок для обеспечения государственных, муниципальных и корпоративных нужд. Присвоена квалификация - Эксперт в сфере закупок.</w:t>
      </w:r>
    </w:p>
    <w:p>
      <w:pPr>
        <w:pStyle w:val="gmail-m4139407503286086008msonormalmailrucssattributepostfixmailrucssattributepostfix"/>
        <w:spacing w:before="0" w:after="0"/>
        <w:jc w:val="both"/>
        <w:rPr>
          <w:rFonts w:ascii="Times New Roman" w:hAnsi="Times New Roman"/>
        </w:rPr>
      </w:pPr>
      <w:r>
        <w:rPr>
          <w:b/>
          <w:i/>
          <w:sz w:val="20"/>
          <w:u w:val="single"/>
        </w:rPr>
        <w:t xml:space="preserve">Сертификат соответствия системы сертификации экспертов, организаций и лабораторий, оказывающих услуги в области судебной экспертизы </w:t>
      </w:r>
      <w:r>
        <w:rPr>
          <w:b/>
          <w:i/>
          <w:color w:val="000000"/>
          <w:sz w:val="20"/>
          <w:u w:val="single"/>
        </w:rPr>
        <w:t>«</w:t>
      </w:r>
      <w:r>
        <w:rPr>
          <w:b/>
          <w:i/>
          <w:sz w:val="20"/>
          <w:u w:val="single"/>
        </w:rPr>
        <w:t>СУДЭКСПЕРТ</w:t>
      </w:r>
      <w:r>
        <w:rPr>
          <w:b/>
          <w:i/>
          <w:color w:val="000000"/>
          <w:sz w:val="20"/>
          <w:u w:val="single"/>
        </w:rPr>
        <w:t>»</w:t>
      </w:r>
      <w:r>
        <w:rPr>
          <w:b/>
          <w:i/>
          <w:sz w:val="20"/>
          <w:u w:val="single"/>
        </w:rPr>
        <w:t xml:space="preserve"> №РОСС </w:t>
      </w:r>
      <w:r>
        <w:rPr>
          <w:b/>
          <w:i/>
          <w:sz w:val="20"/>
          <w:u w:val="single"/>
          <w:lang w:val="en-US"/>
        </w:rPr>
        <w:t>RU</w:t>
      </w:r>
      <w:r>
        <w:rPr>
          <w:b/>
          <w:i/>
          <w:sz w:val="20"/>
          <w:u w:val="single"/>
        </w:rPr>
        <w:t>.И.1124.04ЖЛД0/000857 от 23 ноября 2018 года по специальностям: 16.4 Исследование проектной документации, строительных объектов в целях установления их соответствия требованиям специальных правил. Определения технического состояния, причин, условий, обстоятельств и механизма разрушения строительных объектов, частично или полной утраты ими своих функциональных, эксплуатационных, эстетических и других свойств.</w:t>
      </w:r>
    </w:p>
    <w:p>
      <w:pPr>
        <w:pStyle w:val="gmail-m4139407503286086008amailrucssattributepostfixmailrucssattributepostfix"/>
        <w:spacing w:before="0" w:after="0"/>
        <w:jc w:val="both"/>
        <w:rPr>
          <w:rFonts w:ascii="Times New Roman" w:hAnsi="Times New Roman"/>
        </w:rPr>
      </w:pPr>
      <w:r>
        <w:rPr>
          <w:b/>
          <w:i/>
          <w:sz w:val="20"/>
          <w:u w:val="single"/>
        </w:rPr>
        <w:t xml:space="preserve">Сертификат соответствия системы сертификации экспертов, организаций и лабораторий, оказывающих услуги в области судебной экспертизы </w:t>
      </w:r>
      <w:r>
        <w:rPr>
          <w:b/>
          <w:i/>
          <w:color w:val="000000"/>
          <w:sz w:val="20"/>
          <w:u w:val="single"/>
        </w:rPr>
        <w:t>«</w:t>
      </w:r>
      <w:r>
        <w:rPr>
          <w:b/>
          <w:i/>
          <w:sz w:val="20"/>
          <w:u w:val="single"/>
        </w:rPr>
        <w:t>СУДЭКСПЕРТ</w:t>
      </w:r>
      <w:r>
        <w:rPr>
          <w:b/>
          <w:i/>
          <w:color w:val="000000"/>
          <w:sz w:val="20"/>
          <w:u w:val="single"/>
        </w:rPr>
        <w:t>»</w:t>
      </w:r>
      <w:r>
        <w:rPr>
          <w:b/>
          <w:i/>
          <w:sz w:val="20"/>
          <w:u w:val="single"/>
        </w:rPr>
        <w:t xml:space="preserve"> №РОСС </w:t>
      </w:r>
      <w:r>
        <w:rPr>
          <w:b/>
          <w:i/>
          <w:sz w:val="20"/>
          <w:u w:val="single"/>
          <w:lang w:val="en-US"/>
        </w:rPr>
        <w:t>RU</w:t>
      </w:r>
      <w:r>
        <w:rPr>
          <w:b/>
          <w:i/>
          <w:sz w:val="20"/>
          <w:u w:val="single"/>
        </w:rPr>
        <w:t>.И.1124.04ЖЛД0/000858 от 23 ноября 2018 года по специальностям: 16.5 Исследование строительных объектов, их отдельных фрагментов, инженерных систем, оборудования и коммуникации с целью установления объема, качества и стоимости выполненных работ, использованных материалов и изделий.</w:t>
      </w:r>
    </w:p>
    <w:p>
      <w:pPr>
        <w:pStyle w:val="Style16"/>
        <w:jc w:val="center"/>
        <w:rPr>
          <w:rFonts w:ascii="Times New Roman" w:hAnsi="Times New Roman"/>
        </w:rPr>
      </w:pPr>
      <w:r>
        <w:rPr>
          <w:sz w:val="12"/>
        </w:rPr>
        <w:t>(указать дополнительное образование, ученую степень, курсы повышения квалификации и т.п.)</w:t>
      </w:r>
    </w:p>
    <w:p>
      <w:pPr>
        <w:pStyle w:val="Style16"/>
        <w:jc w:val="both"/>
        <w:rPr>
          <w:rFonts w:ascii="Times New Roman" w:hAnsi="Times New Roman"/>
        </w:rPr>
      </w:pPr>
      <w:r>
        <w:rPr>
          <w:sz w:val="20"/>
        </w:rPr>
        <w:t xml:space="preserve">Имеет стаж работы по специальности </w:t>
      </w:r>
      <w:r>
        <w:rPr>
          <w:b/>
          <w:i/>
          <w:sz w:val="20"/>
          <w:u w:val="single"/>
        </w:rPr>
        <w:t>более 10 лет</w:t>
      </w:r>
      <w:r>
        <w:rPr>
          <w:sz w:val="20"/>
        </w:rPr>
        <w:t>, общий стаж работы более 20 лет.</w:t>
      </w:r>
    </w:p>
    <w:p>
      <w:pPr>
        <w:pStyle w:val="Style17"/>
        <w:jc w:val="both"/>
        <w:rPr/>
      </w:pPr>
      <w:r>
        <w:rPr>
          <w:rFonts w:eastAsia="Times New Roman" w:ascii="Times New Roman" w:hAnsi="Times New Roman"/>
          <w:sz w:val="20"/>
        </w:rPr>
        <w:t xml:space="preserve">Имеет опыт работы в сфере </w:t>
      </w:r>
      <w:r>
        <w:rPr>
          <w:rFonts w:eastAsia="Times New Roman" w:ascii="Times New Roman" w:hAnsi="Times New Roman"/>
          <w:b/>
          <w:i/>
          <w:sz w:val="20"/>
          <w:u w:val="single"/>
        </w:rPr>
        <w:t>проведение экспертизы  качества поставленного товара, работ и услуг для обеспечения  государственных и муниципальных нужд, а так же проведение ремонта и обслуживания оборудования и осуществления строительного контроля</w:t>
      </w:r>
    </w:p>
    <w:p>
      <w:pPr>
        <w:pStyle w:val="Style16"/>
        <w:jc w:val="center"/>
        <w:rPr>
          <w:rFonts w:ascii="Times New Roman" w:hAnsi="Times New Roman"/>
        </w:rPr>
      </w:pPr>
      <w:r>
        <w:rPr>
          <w:sz w:val="16"/>
        </w:rPr>
        <w:t>(указать на должностные обязанности в сфере работы с государственными и муниципальными заказчиками)</w:t>
      </w:r>
    </w:p>
    <w:p>
      <w:pPr>
        <w:pStyle w:val="Style16"/>
        <w:jc w:val="both"/>
        <w:rPr>
          <w:rFonts w:ascii="Times New Roman" w:hAnsi="Times New Roman"/>
        </w:rPr>
      </w:pPr>
      <w:r>
        <w:rPr>
          <w:sz w:val="20"/>
        </w:rPr>
        <w:t xml:space="preserve">На основании изложенного подтверждаем, что </w:t>
      </w:r>
      <w:r>
        <w:rPr>
          <w:b/>
          <w:i/>
          <w:sz w:val="20"/>
          <w:u w:val="single"/>
        </w:rPr>
        <w:t>Корнилов Яков Евгеньевич</w:t>
      </w:r>
    </w:p>
    <w:p>
      <w:pPr>
        <w:pStyle w:val="Style16"/>
        <w:jc w:val="center"/>
        <w:rPr>
          <w:rFonts w:ascii="Times New Roman" w:hAnsi="Times New Roman"/>
        </w:rPr>
      </w:pPr>
      <w:r>
        <w:rPr>
          <w:sz w:val="12"/>
        </w:rPr>
        <w:t>(указать Ф.И.О. эксперта)</w:t>
      </w:r>
    </w:p>
    <w:p>
      <w:pPr>
        <w:pStyle w:val="Style16"/>
        <w:jc w:val="both"/>
        <w:rPr>
          <w:rFonts w:ascii="Times New Roman" w:hAnsi="Times New Roman"/>
        </w:rPr>
      </w:pPr>
      <w:r>
        <w:rPr>
          <w:sz w:val="20"/>
        </w:rPr>
        <w:t xml:space="preserve">обладает необходимыми и достаточными специальными познаниями, опытом и квалификацией для проведения работ по экспертизе результатов исполнения </w:t>
      </w:r>
      <w:r>
        <w:rPr>
          <w:i/>
          <w:sz w:val="20"/>
        </w:rPr>
        <w:t xml:space="preserve">Муниципального контракта </w:t>
      </w:r>
      <w:r>
        <w:rPr>
          <w:rFonts w:ascii="Calibri" w:hAnsi="Calibri"/>
          <w:i/>
          <w:sz w:val="20"/>
          <w:szCs w:val="20"/>
        </w:rPr>
        <w:t>№</w:t>
      </w:r>
      <w:r>
        <w:rPr>
          <w:rFonts w:ascii="Calibri" w:hAnsi="Calibri"/>
          <w:i/>
          <w:sz w:val="20"/>
          <w:szCs w:val="20"/>
          <w:shd w:fill="FFFF00" w:val="clear"/>
        </w:rPr>
        <w:t>***0011</w:t>
      </w:r>
      <w:r>
        <w:rPr>
          <w:i/>
          <w:sz w:val="20"/>
        </w:rPr>
        <w:t xml:space="preserve"> </w:t>
      </w:r>
      <w:r>
        <w:rPr>
          <w:i/>
          <w:color w:val="000000"/>
          <w:sz w:val="20"/>
        </w:rPr>
        <w:t xml:space="preserve">(идентификационный код закупки </w:t>
      </w:r>
      <w:r>
        <w:rPr>
          <w:i/>
          <w:sz w:val="20"/>
          <w:shd w:fill="FFFF00" w:val="clear"/>
        </w:rPr>
        <w:t>***11244</w:t>
      </w:r>
      <w:r>
        <w:rPr>
          <w:i/>
          <w:color w:val="000000"/>
          <w:sz w:val="20"/>
        </w:rPr>
        <w:t>) от 03.09.2019 года н</w:t>
      </w:r>
      <w:r>
        <w:rPr>
          <w:rFonts w:ascii="Calibri" w:hAnsi="Calibri"/>
          <w:i/>
          <w:sz w:val="20"/>
          <w:szCs w:val="20"/>
        </w:rPr>
        <w:t xml:space="preserve">а выполнение работ по ремонту дороги общего пользования местного значения по ул. </w:t>
      </w:r>
      <w:r>
        <w:rPr>
          <w:rFonts w:ascii="Calibri" w:hAnsi="Calibri"/>
          <w:i/>
          <w:sz w:val="20"/>
          <w:szCs w:val="20"/>
          <w:shd w:fill="FFFF00" w:val="clear"/>
        </w:rPr>
        <w:t>*техническая</w:t>
      </w:r>
      <w:r>
        <w:rPr>
          <w:rFonts w:ascii="Calibri" w:hAnsi="Calibri"/>
          <w:i/>
          <w:sz w:val="20"/>
          <w:szCs w:val="20"/>
        </w:rPr>
        <w:t xml:space="preserve"> от д. 8 до д. 20 пос. </w:t>
      </w:r>
      <w:r>
        <w:rPr>
          <w:rFonts w:ascii="Calibri" w:hAnsi="Calibri"/>
          <w:i/>
          <w:sz w:val="20"/>
          <w:szCs w:val="20"/>
          <w:shd w:fill="FFFF00" w:val="clear"/>
        </w:rPr>
        <w:t>С***ая</w:t>
      </w:r>
      <w:r>
        <w:rPr>
          <w:i/>
          <w:sz w:val="20"/>
        </w:rPr>
        <w:t xml:space="preserve">, </w:t>
      </w:r>
      <w:r>
        <w:rPr>
          <w:sz w:val="20"/>
        </w:rPr>
        <w:t xml:space="preserve">в части их соответствия условиям контракта, предусмотренной ч.4 ст. 94 ФЗ "О контрактной системе в сфере закупок товаров, работ, услуг для обеспечения государственных и муниципальных нужд" от 5 апреля 2013  г. N  44-ФЗ. </w:t>
      </w:r>
    </w:p>
    <w:p>
      <w:pPr>
        <w:pStyle w:val="Style16"/>
        <w:jc w:val="both"/>
        <w:rPr>
          <w:rFonts w:ascii="Times New Roman" w:hAnsi="Times New Roman"/>
        </w:rPr>
      </w:pPr>
      <w:r>
        <w:rPr/>
      </w:r>
    </w:p>
    <w:p>
      <w:pPr>
        <w:pStyle w:val="Style16"/>
        <w:jc w:val="both"/>
        <w:rPr>
          <w:rFonts w:ascii="Times New Roman" w:hAnsi="Times New Roman"/>
        </w:rPr>
      </w:pPr>
      <w:r>
        <w:rPr>
          <w:sz w:val="20"/>
        </w:rPr>
        <w:t>Генеральный директор  OOO «</w:t>
      </w:r>
      <w:r>
        <w:rPr>
          <w:sz w:val="20"/>
          <w:shd w:fill="FFFF00" w:val="clear"/>
        </w:rPr>
        <w:t>П***</w:t>
      </w:r>
      <w:r>
        <w:rPr>
          <w:sz w:val="20"/>
        </w:rPr>
        <w:t xml:space="preserve">»  __________________________ / </w:t>
      </w:r>
      <w:r>
        <w:rPr>
          <w:sz w:val="20"/>
          <w:shd w:fill="FFFF00" w:val="clear"/>
        </w:rPr>
        <w:t>_______ А. А.</w:t>
      </w:r>
      <w:r>
        <w:rPr>
          <w:sz w:val="20"/>
        </w:rPr>
        <w:t xml:space="preserve"> /  </w:t>
      </w:r>
    </w:p>
    <w:p>
      <w:pPr>
        <w:pStyle w:val="Style16"/>
        <w:jc w:val="center"/>
        <w:rPr>
          <w:rFonts w:ascii="Times New Roman" w:hAnsi="Times New Roman"/>
        </w:rPr>
      </w:pPr>
      <w:r>
        <w:rPr>
          <w:sz w:val="12"/>
        </w:rPr>
        <w:t xml:space="preserve">  </w:t>
      </w:r>
      <w:r>
        <w:rPr>
          <w:sz w:val="12"/>
        </w:rPr>
        <w:t>(подпись, расшифровка)</w:t>
      </w:r>
    </w:p>
    <w:p>
      <w:pPr>
        <w:pStyle w:val="Style16"/>
        <w:rPr>
          <w:rFonts w:ascii="Times New Roman" w:hAnsi="Times New Roman"/>
        </w:rPr>
      </w:pPr>
      <w:r>
        <w:rPr>
          <w:sz w:val="20"/>
        </w:rPr>
        <w:t xml:space="preserve">                </w:t>
      </w:r>
      <w:r>
        <w:rPr>
          <w:sz w:val="20"/>
        </w:rPr>
        <w:t>М.П.</w:t>
      </w:r>
    </w:p>
    <w:p>
      <w:pPr>
        <w:pStyle w:val="Normal"/>
        <w:bidi w:val="0"/>
        <w:jc w:val="center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de-DE" w:eastAsia="ja-JP" w:bidi="fa-IR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Tahoma"/>
    </w:rPr>
  </w:style>
  <w:style w:type="paragraph" w:styleId="Style16">
    <w:name w:val="???????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2"/>
      <w:sz w:val="24"/>
      <w:szCs w:val="24"/>
      <w:lang w:val="en-US" w:eastAsia="ja-JP" w:bidi="fa-IR"/>
    </w:rPr>
  </w:style>
  <w:style w:type="paragraph" w:styleId="gmail-m4139407503286086008msonormalmailrucssattributepostfixmailrucssattributepostfix">
    <w:name w:val="gmail-m_4139407503286086008msonormal_mailru_css_attribute_postfix_mailru_css_attribute_postfix"/>
    <w:basedOn w:val="Style16"/>
    <w:qFormat/>
    <w:pPr>
      <w:spacing w:before="100" w:after="100"/>
    </w:pPr>
    <w:rPr>
      <w:rFonts w:eastAsia="Calibri"/>
      <w:lang w:eastAsia="ru-RU"/>
    </w:rPr>
  </w:style>
  <w:style w:type="paragraph" w:styleId="gmail-m4139407503286086008amailrucssattributepostfixmailrucssattributepostfix">
    <w:name w:val="gmail-m_4139407503286086008a_mailru_css_attribute_postfix_mailru_css_attribute_postfix"/>
    <w:basedOn w:val="Style16"/>
    <w:qFormat/>
    <w:pPr>
      <w:spacing w:before="100" w:after="100"/>
    </w:pPr>
    <w:rPr>
      <w:rFonts w:eastAsia="Calibri"/>
      <w:lang w:eastAsia="ru-RU"/>
    </w:rPr>
  </w:style>
  <w:style w:type="paragraph" w:styleId="Style17">
    <w:name w:val="Прижатый влево"/>
    <w:basedOn w:val="Style16"/>
    <w:qFormat/>
    <w:pPr/>
    <w:rPr>
      <w:rFonts w:ascii="Arial" w:hAnsi="Arial" w:eastAsia="Arial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LibreOffice/25.8.3.2$Windows_X86_64 LibreOffice_project/8ca8d55c161d602844f5428fa4b58097424e324e</Application>
  <AppVersion>15.0000</AppVersion>
  <Pages>1</Pages>
  <Words>504</Words>
  <Characters>3766</Characters>
  <CharactersWithSpaces>4334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2026-03-10T15:11:37Z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