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40" w:lineRule="auto"/>
        <w:jc w:val="center"/>
      </w:pPr>
      <w:r>
        <w:rPr>
          <w:rFonts w:ascii="Times New Roman" w:hAnsi="Times New Roman" w:eastAsia="Times New Roman"/>
          <w:b/>
          <w:i w:val="0"/>
          <w:color w:val="666666"/>
          <w:sz w:val="22"/>
        </w:rPr>
        <w:t>ОБРАЗЕЦ</w:t>
      </w:r>
    </w:p>
    <w:p>
      <w:pPr>
        <w:spacing w:before="0" w:after="160" w:line="240" w:lineRule="auto"/>
        <w:jc w:val="center"/>
      </w:pPr>
      <w:r>
        <w:rPr>
          <w:rFonts w:ascii="Times New Roman" w:hAnsi="Times New Roman" w:eastAsia="Times New Roman"/>
          <w:b/>
          <w:i w:val="0"/>
          <w:sz w:val="28"/>
        </w:rPr>
        <w:t>АКТ ВСКРЫТИЯ ПОЛА ПОСЛЕ ЗАЛИВА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298"/>
      </w:tblGrid>
      <w:tr>
        <w:tc>
          <w:tcPr>
            <w:tcW w:type="dxa" w:w="9412"/>
            <w:shd w:fill="F4F4F4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before="0" w:after="0" w:line="276" w:lineRule="auto"/>
            </w:pPr>
            <w:r>
              <w:rPr>
                <w:rFonts w:ascii="Times New Roman" w:hAnsi="Times New Roman" w:eastAsia="Times New Roman"/>
                <w:b w:val="0"/>
                <w:i w:val="0"/>
                <w:color w:val="444444"/>
                <w:sz w:val="20"/>
              </w:rPr>
              <w:t>Шаблон для заполнения по фактическим данным осмотра. Текст в квадратных скобках заменяется на конкретные сведения по объекту, участникам и результатам вскрытия.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706"/>
      </w:tblGrid>
      <w:tr>
        <w:trPr>
          <w:cantSplit/>
        </w:trPr>
        <w:tc>
          <w:tcPr>
            <w:tcW w:type="dxa" w:w="3005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  <w:shd w:fill="EFEFEF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Дата</w:t>
            </w:r>
          </w:p>
        </w:tc>
        <w:tc>
          <w:tcPr>
            <w:tcW w:type="dxa" w:w="6293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[дата осмотра]</w:t>
            </w:r>
          </w:p>
        </w:tc>
      </w:tr>
      <w:tr>
        <w:trPr>
          <w:cantSplit/>
        </w:trPr>
        <w:tc>
          <w:tcPr>
            <w:tcW w:type="dxa" w:w="3005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  <w:shd w:fill="EFEFEF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Время начала</w:t>
            </w:r>
          </w:p>
        </w:tc>
        <w:tc>
          <w:tcPr>
            <w:tcW w:type="dxa" w:w="6293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[время]</w:t>
            </w:r>
          </w:p>
        </w:tc>
      </w:tr>
      <w:tr>
        <w:trPr>
          <w:cantSplit/>
        </w:trPr>
        <w:tc>
          <w:tcPr>
            <w:tcW w:type="dxa" w:w="3005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  <w:shd w:fill="EFEFEF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Адрес объекта</w:t>
            </w:r>
          </w:p>
        </w:tc>
        <w:tc>
          <w:tcPr>
            <w:tcW w:type="dxa" w:w="6293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[полный адрес помещения]</w:t>
            </w:r>
          </w:p>
        </w:tc>
      </w:tr>
      <w:tr>
        <w:trPr>
          <w:cantSplit/>
        </w:trPr>
        <w:tc>
          <w:tcPr>
            <w:tcW w:type="dxa" w:w="3005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  <w:shd w:fill="EFEFEF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Основание вскрытия</w:t>
            </w:r>
          </w:p>
        </w:tc>
        <w:tc>
          <w:tcPr>
            <w:tcW w:type="dxa" w:w="6293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[последствия залива / обращение собственника / спор о скрытых повреждениях]</w:t>
            </w:r>
          </w:p>
        </w:tc>
      </w:tr>
      <w:tr>
        <w:trPr>
          <w:cantSplit/>
        </w:trPr>
        <w:tc>
          <w:tcPr>
            <w:tcW w:type="dxa" w:w="3005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  <w:shd w:fill="EFEFEF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Цель вскрытия</w:t>
            </w:r>
          </w:p>
        </w:tc>
        <w:tc>
          <w:tcPr>
            <w:tcW w:type="dxa" w:w="6293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[установить состояние внутренних слоев пола, наличие влаги, объем повреждений]</w:t>
            </w:r>
          </w:p>
        </w:tc>
      </w:tr>
      <w:tr>
        <w:trPr>
          <w:cantSplit/>
        </w:trPr>
        <w:tc>
          <w:tcPr>
            <w:tcW w:type="dxa" w:w="3005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  <w:shd w:fill="EFEFEF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Документ составлен</w:t>
            </w:r>
          </w:p>
        </w:tc>
        <w:tc>
          <w:tcPr>
            <w:tcW w:type="dxa" w:w="6293"/>
            <w:tcMar>
              <w:top w:w="90" w:type="dxa"/>
              <w:start w:w="130" w:type="dxa"/>
              <w:bottom w:w="90" w:type="dxa"/>
              <w:end w:w="13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[на месте осмотра / по результатам осмотра на объекте]</w:t>
            </w:r>
          </w:p>
        </w:tc>
      </w:tr>
    </w:tbl>
    <w:p/>
    <w:p>
      <w:pPr>
        <w:spacing w:before="0" w:after="60" w:line="276" w:lineRule="auto"/>
      </w:pPr>
      <w:r>
        <w:rPr>
          <w:rFonts w:ascii="Times New Roman" w:hAnsi="Times New Roman" w:eastAsia="Times New Roman"/>
          <w:b/>
          <w:i w:val="0"/>
          <w:sz w:val="24"/>
        </w:rPr>
        <w:t>1. Участники осмотра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В осмотре участвовали: [собственник / представитель собственника / специалист / мастер / иные лица].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О проведении вскрытия были уведомлены: [УК / ТСЖ / сосед / подрядчик / иная сторона], что подтверждается [способ уведомления, дата и время направления].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На осмотр не явились: [Ф.И.О. / организация / отметка о неявке либо указание, что все приглашенные присутствовали].</w:t>
      </w:r>
    </w:p>
    <w:p>
      <w:pPr>
        <w:spacing w:before="80" w:after="60" w:line="276" w:lineRule="auto"/>
      </w:pPr>
      <w:r>
        <w:rPr>
          <w:rFonts w:ascii="Times New Roman" w:hAnsi="Times New Roman" w:eastAsia="Times New Roman"/>
          <w:b/>
          <w:i w:val="0"/>
          <w:sz w:val="24"/>
        </w:rPr>
        <w:t>2. Описание участка вскрытия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Вскрытие выполнено в помещении: [комната, коридор, кухня и т.п.].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Место вскрытия: [у стены / в углу / в зоне примыкания / в месте деформации покрытия / в зоне прохождения влаги].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Размер вскрытого участка: [длина × ширина / ориентировочная площадь].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Причина выбора именно этого участка: [видимые признаки намокания, деформация покрытия, результаты замеров, логика распространения воды].</w:t>
      </w:r>
    </w:p>
    <w:p>
      <w:pPr>
        <w:spacing w:before="80" w:after="60" w:line="276" w:lineRule="auto"/>
      </w:pPr>
      <w:r>
        <w:rPr>
          <w:rFonts w:ascii="Times New Roman" w:hAnsi="Times New Roman" w:eastAsia="Times New Roman"/>
          <w:b/>
          <w:i w:val="0"/>
          <w:sz w:val="24"/>
        </w:rPr>
        <w:t>3. Результаты вскрытия и состояние слоев пола</w:t>
      </w:r>
    </w:p>
    <w:p>
      <w:pPr>
        <w:spacing w:before="0" w:after="100" w:line="276" w:lineRule="auto"/>
      </w:pPr>
      <w:r>
        <w:rPr>
          <w:rFonts w:ascii="Times New Roman" w:hAnsi="Times New Roman" w:eastAsia="Times New Roman"/>
          <w:b w:val="0"/>
          <w:i/>
          <w:color w:val="555555"/>
          <w:sz w:val="20"/>
        </w:rPr>
        <w:t>Ниже фиксируются все фактически выявленные слои и их состояние по месту вскрытия.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rPr>
          <w:tblHeader/>
        </w:trPr>
        <w:tc>
          <w:tcPr>
            <w:tcW w:type="dxa" w:w="56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D9E2F3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№</w:t>
            </w:r>
          </w:p>
        </w:tc>
        <w:tc>
          <w:tcPr>
            <w:tcW w:type="dxa" w:w="260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D9E2F3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Слой / материал</w:t>
            </w:r>
          </w:p>
        </w:tc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D9E2F3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Фактическое состояние</w:t>
            </w:r>
          </w:p>
        </w:tc>
        <w:tc>
          <w:tcPr>
            <w:tcW w:type="dxa" w:w="204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D9E2F3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Примечание</w:t>
            </w:r>
          </w:p>
        </w:tc>
      </w:tr>
      <w:tr>
        <w:trPr>
          <w:cantSplit/>
        </w:trPr>
        <w:tc>
          <w:tcPr>
            <w:tcW w:type="dxa" w:w="56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</w:t>
            </w:r>
          </w:p>
        </w:tc>
        <w:tc>
          <w:tcPr>
            <w:tcW w:type="dxa" w:w="260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[покрытие]</w:t>
            </w:r>
          </w:p>
        </w:tc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[ровное / деформировано / имеются щели / следы намокания]</w:t>
            </w:r>
          </w:p>
        </w:tc>
        <w:tc>
          <w:tcPr>
            <w:tcW w:type="dxa" w:w="204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[при необходимости]</w:t>
            </w:r>
          </w:p>
        </w:tc>
      </w:tr>
      <w:tr>
        <w:trPr>
          <w:cantSplit/>
        </w:trPr>
        <w:tc>
          <w:tcPr>
            <w:tcW w:type="dxa" w:w="56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2</w:t>
            </w:r>
          </w:p>
        </w:tc>
        <w:tc>
          <w:tcPr>
            <w:tcW w:type="dxa" w:w="260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[подложка / прослойка]</w:t>
            </w:r>
          </w:p>
        </w:tc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[сухая / влажная / мокрая / разрушена / потеряла форму]</w:t>
            </w:r>
          </w:p>
        </w:tc>
        <w:tc>
          <w:tcPr>
            <w:tcW w:type="dxa" w:w="204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[при необходимости]</w:t>
            </w:r>
          </w:p>
        </w:tc>
      </w:tr>
      <w:tr>
        <w:trPr>
          <w:cantSplit/>
        </w:trPr>
        <w:tc>
          <w:tcPr>
            <w:tcW w:type="dxa" w:w="56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3</w:t>
            </w:r>
          </w:p>
        </w:tc>
        <w:tc>
          <w:tcPr>
            <w:tcW w:type="dxa" w:w="260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[утеплитель / звукоизоляция]</w:t>
            </w:r>
          </w:p>
        </w:tc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[сухой / влажный / мокрый / слежался / изменил структуру]</w:t>
            </w:r>
          </w:p>
        </w:tc>
        <w:tc>
          <w:tcPr>
            <w:tcW w:type="dxa" w:w="204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[при необходимости]</w:t>
            </w:r>
          </w:p>
        </w:tc>
      </w:tr>
      <w:tr>
        <w:trPr>
          <w:cantSplit/>
        </w:trPr>
        <w:tc>
          <w:tcPr>
            <w:tcW w:type="dxa" w:w="567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4</w:t>
            </w:r>
          </w:p>
        </w:tc>
        <w:tc>
          <w:tcPr>
            <w:tcW w:type="dxa" w:w="260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[стяжка / основание]</w:t>
            </w:r>
          </w:p>
        </w:tc>
        <w:tc>
          <w:tcPr>
            <w:tcW w:type="dxa" w:w="408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[сухая / влажная / имеются следы влаги / загрязнения]</w:t>
            </w:r>
          </w:p>
        </w:tc>
        <w:tc>
          <w:tcPr>
            <w:tcW w:type="dxa" w:w="204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[при необходимости]</w:t>
            </w:r>
          </w:p>
        </w:tc>
      </w:tr>
    </w:tbl>
    <w:p/>
    <w:p>
      <w:pPr>
        <w:spacing w:before="40" w:after="60" w:line="276" w:lineRule="auto"/>
      </w:pPr>
      <w:r>
        <w:rPr>
          <w:rFonts w:ascii="Times New Roman" w:hAnsi="Times New Roman" w:eastAsia="Times New Roman"/>
          <w:b/>
          <w:i w:val="0"/>
          <w:sz w:val="24"/>
        </w:rPr>
        <w:t>4. Замеры и фиксация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Инструментальные замеры: [выполнялись / не выполнялись].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Использованный прибор: [наименование, модель].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rPr>
          <w:tblHeader/>
        </w:trPr>
        <w:tc>
          <w:tcPr>
            <w:tcW w:type="dxa" w:w="238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EDEDED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Место / слой</w:t>
            </w:r>
          </w:p>
        </w:tc>
        <w:tc>
          <w:tcPr>
            <w:tcW w:type="dxa" w:w="226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EDEDED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Что измеряли</w:t>
            </w:r>
          </w:p>
        </w:tc>
        <w:tc>
          <w:tcPr>
            <w:tcW w:type="dxa" w:w="170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EDEDED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Результат</w:t>
            </w:r>
          </w:p>
        </w:tc>
        <w:tc>
          <w:tcPr>
            <w:tcW w:type="dxa" w:w="294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EDEDED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Комментарий</w:t>
            </w:r>
          </w:p>
        </w:tc>
      </w:tr>
      <w:tr>
        <w:trPr>
          <w:cantSplit/>
        </w:trPr>
        <w:tc>
          <w:tcPr>
            <w:tcW w:type="dxa" w:w="238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[участок / слой]</w:t>
            </w:r>
          </w:p>
        </w:tc>
        <w:tc>
          <w:tcPr>
            <w:tcW w:type="dxa" w:w="226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[влажность / температура]</w:t>
            </w:r>
          </w:p>
        </w:tc>
        <w:tc>
          <w:tcPr>
            <w:tcW w:type="dxa" w:w="170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[значение]</w:t>
            </w:r>
          </w:p>
        </w:tc>
        <w:tc>
          <w:tcPr>
            <w:tcW w:type="dxa" w:w="294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[при необходимости]</w:t>
            </w:r>
          </w:p>
        </w:tc>
      </w:tr>
      <w:tr>
        <w:trPr>
          <w:cantSplit/>
        </w:trPr>
        <w:tc>
          <w:tcPr>
            <w:tcW w:type="dxa" w:w="238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[участок / слой]</w:t>
            </w:r>
          </w:p>
        </w:tc>
        <w:tc>
          <w:tcPr>
            <w:tcW w:type="dxa" w:w="226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[влажность / температура]</w:t>
            </w:r>
          </w:p>
        </w:tc>
        <w:tc>
          <w:tcPr>
            <w:tcW w:type="dxa" w:w="170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[значение]</w:t>
            </w:r>
          </w:p>
        </w:tc>
        <w:tc>
          <w:tcPr>
            <w:tcW w:type="dxa" w:w="294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[при необходимости]</w:t>
            </w:r>
          </w:p>
        </w:tc>
      </w:tr>
      <w:tr>
        <w:trPr>
          <w:cantSplit/>
        </w:trPr>
        <w:tc>
          <w:tcPr>
            <w:tcW w:type="dxa" w:w="238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[участок / слой]</w:t>
            </w:r>
          </w:p>
        </w:tc>
        <w:tc>
          <w:tcPr>
            <w:tcW w:type="dxa" w:w="226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[влажность / температура]</w:t>
            </w:r>
          </w:p>
        </w:tc>
        <w:tc>
          <w:tcPr>
            <w:tcW w:type="dxa" w:w="1701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[значение]</w:t>
            </w:r>
          </w:p>
        </w:tc>
        <w:tc>
          <w:tcPr>
            <w:tcW w:type="dxa" w:w="2948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[при необходимости]</w:t>
            </w:r>
          </w:p>
        </w:tc>
      </w:tr>
    </w:tbl>
    <w:p/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Фотофиксация / видеофиксация: [велась / не велась]. Материалы прилагаются на [количество] листах / носителях.</w:t>
      </w:r>
    </w:p>
    <w:p>
      <w:pPr>
        <w:spacing w:before="80" w:after="60" w:line="276" w:lineRule="auto"/>
      </w:pPr>
      <w:r>
        <w:rPr>
          <w:rFonts w:ascii="Times New Roman" w:hAnsi="Times New Roman" w:eastAsia="Times New Roman"/>
          <w:b/>
          <w:i w:val="0"/>
          <w:sz w:val="24"/>
        </w:rPr>
        <w:t>5. Краткое описание выявленных обстоятельств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По месту вскрытия установлено: [кратко и по факту описать, какие слои вскрыты и что именно выявлено].</w:t>
      </w:r>
    </w:p>
    <w:p>
      <w:pPr>
        <w:spacing w:before="0" w:after="40" w:line="276" w:lineRule="auto"/>
        <w:ind w:left="227"/>
      </w:pPr>
      <w:r>
        <w:rPr>
          <w:rFonts w:ascii="Times New Roman" w:hAnsi="Times New Roman" w:eastAsia="Times New Roman"/>
          <w:b w:val="0"/>
          <w:i w:val="0"/>
          <w:sz w:val="22"/>
        </w:rPr>
        <w:t>Выявленное состояние может иметь значение для определения объема восстановительных работ и оценки последствий залива.</w:t>
      </w:r>
    </w:p>
    <w:p>
      <w:pPr>
        <w:spacing w:before="120" w:after="60" w:line="276" w:lineRule="auto"/>
      </w:pPr>
      <w:r>
        <w:rPr>
          <w:rFonts w:ascii="Times New Roman" w:hAnsi="Times New Roman" w:eastAsia="Times New Roman"/>
          <w:b/>
          <w:i w:val="0"/>
          <w:sz w:val="24"/>
        </w:rPr>
        <w:t>6. Подписи участников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rPr>
          <w:tblHeader/>
        </w:trPr>
        <w:tc>
          <w:tcPr>
            <w:tcW w:type="dxa" w:w="340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EFEFE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Участник</w:t>
            </w:r>
          </w:p>
        </w:tc>
        <w:tc>
          <w:tcPr>
            <w:tcW w:type="dxa" w:w="2665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EFEFE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Подпись</w:t>
            </w:r>
          </w:p>
        </w:tc>
        <w:tc>
          <w:tcPr>
            <w:tcW w:type="dxa" w:w="232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EFEFEF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Расшифровка</w:t>
            </w:r>
          </w:p>
        </w:tc>
      </w:tr>
      <w:tr>
        <w:trPr>
          <w:cantSplit/>
        </w:trPr>
        <w:tc>
          <w:tcPr>
            <w:tcW w:type="dxa" w:w="340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 / статус]</w:t>
            </w:r>
          </w:p>
        </w:tc>
        <w:tc>
          <w:tcPr>
            <w:tcW w:type="dxa" w:w="2665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________________</w:t>
            </w:r>
          </w:p>
        </w:tc>
        <w:tc>
          <w:tcPr>
            <w:tcW w:type="dxa" w:w="232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[Ф.И.О.]</w:t>
            </w:r>
          </w:p>
        </w:tc>
      </w:tr>
      <w:tr>
        <w:trPr>
          <w:cantSplit/>
        </w:trPr>
        <w:tc>
          <w:tcPr>
            <w:tcW w:type="dxa" w:w="340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 / статус]</w:t>
            </w:r>
          </w:p>
        </w:tc>
        <w:tc>
          <w:tcPr>
            <w:tcW w:type="dxa" w:w="2665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________________</w:t>
            </w:r>
          </w:p>
        </w:tc>
        <w:tc>
          <w:tcPr>
            <w:tcW w:type="dxa" w:w="232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[Ф.И.О.]</w:t>
            </w:r>
          </w:p>
        </w:tc>
      </w:tr>
      <w:tr>
        <w:trPr>
          <w:cantSplit/>
        </w:trPr>
        <w:tc>
          <w:tcPr>
            <w:tcW w:type="dxa" w:w="340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 / статус]</w:t>
            </w:r>
          </w:p>
        </w:tc>
        <w:tc>
          <w:tcPr>
            <w:tcW w:type="dxa" w:w="2665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________________</w:t>
            </w:r>
          </w:p>
        </w:tc>
        <w:tc>
          <w:tcPr>
            <w:tcW w:type="dxa" w:w="232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[Ф.И.О.]</w:t>
            </w:r>
          </w:p>
        </w:tc>
      </w:tr>
    </w:tbl>
    <w:p/>
    <w:p>
      <w:pPr>
        <w:pStyle w:val="SmallNote"/>
        <w:spacing w:before="80" w:after="0" w:line="264" w:lineRule="auto"/>
      </w:pPr>
      <w:r>
        <w:rPr>
          <w:rFonts w:ascii="Times New Roman" w:hAnsi="Times New Roman" w:eastAsia="Times New Roman"/>
          <w:b w:val="0"/>
          <w:i w:val="0"/>
          <w:color w:val="666666"/>
          <w:sz w:val="18"/>
        </w:rPr>
        <w:t>Примечание: образец акта нужно адаптировать под фактическую конструкцию пола, обстоятельства залива, состав участников и результаты вскрытия. Для спора важны конкретные факты: место вскрытия, состояние каждого слоя, замеры, фотофиксация и отметки о приглашении / неявке заинтересованных лиц.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  <w:rPr>
      <w:lang w:val="ru-RU"/>
    </w:rPr>
  </w:style>
  <w:style w:type="table" w:default="1" w:styleId="TableNormal">
    <w:name w:val="Normal Table"/>
    <w:uiPriority w:val="99"/>
    <w:semiHidden/>
    <w:unhideWhenUsed/>
    <w:rPr>
      <w:lang w:val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lang w:val="ru-RU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lang w:val="ru-RU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lang w:val="ru-RU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  <w:lang w:val="ru-RU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lang w:val="ru-RU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lang w:val="ru-RU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lang w:val="ru-RU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lang w:val="ru-RU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lang w:val="ru-RU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lang w:val="ru-RU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lang w:val="ru-RU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lang w:val="ru-RU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lang w:val="ru-RU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lang w:val="ru-RU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lang w:val="ru-RU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lang w:val="ru-RU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ru-RU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  <w:lang w:val="ru-RU"/>
    </w:rPr>
  </w:style>
  <w:style w:type="character" w:styleId="Strong">
    <w:name w:val="Strong"/>
    <w:basedOn w:val="DefaultParagraphFont"/>
    <w:uiPriority w:val="22"/>
    <w:qFormat/>
    <w:rsid w:val="00FC693F"/>
    <w:rPr>
      <w:b/>
      <w:bCs/>
      <w:lang w:val="ru-RU"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  <w:lang w:val="ru-RU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  <w:lang w:val="ru-RU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  <w:lang w:val="ru-RU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  <w:lang w:val="ru-RU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  <w:lang w:val="ru-RU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  <w:lang w:val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lang w:val="ru-RU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  <w:lang w:val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  <w:lang w:val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  <w:lang w:val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  <w:lang w:val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  <w:lang w:val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  <w:lang w:val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  <w:lang w:val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  <w:lang w:val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Note"/>
    <w:basedOn w:val="Normal"/>
    <w:rPr>
      <w:rFonts w:ascii="Times New Roman" w:hAnsi="Times New Roman" w:eastAsia="Times New Roman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