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18" w:type="dxa"/>
        <w:jc w:val="center"/>
        <w:tblInd w:w="0" w:type="dxa"/>
        <w:tblLayout w:type="fixed"/>
        <w:tblCellMar>
          <w:top w:w="100" w:type="dxa"/>
          <w:start w:w="120" w:type="dxa"/>
          <w:bottom w:w="90" w:type="dxa"/>
          <w:end w:w="120" w:type="dxa"/>
        </w:tblCellMar>
        <w:tblLook w:firstRow="1" w:noVBand="1" w:lastRow="0" w:firstColumn="1" w:lastColumn="0" w:noHBand="0" w:val="04a0"/>
      </w:tblPr>
      <w:tblGrid>
        <w:gridCol w:w="10318"/>
      </w:tblGrid>
      <w:tr>
        <w:trPr>
          <w:cantSplit w:val="true"/>
        </w:trPr>
        <w:tc>
          <w:tcPr>
            <w:tcW w:w="10318" w:type="dxa"/>
            <w:tcBorders/>
            <w:shd w:fill="1F4E79" w:val="clear"/>
          </w:tcPr>
          <w:p>
            <w:pPr>
              <w:pStyle w:val="Normal"/>
              <w:jc w:val="center"/>
              <w:rPr/>
            </w:pPr>
            <w:r>
              <w:rPr>
                <w:b/>
                <w:color w:val="FFFFFF"/>
                <w:sz w:val="36"/>
              </w:rPr>
              <w:t>Чек-лист по приёмке ремонта квартиры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color w:val="E6EFF7"/>
                <w:sz w:val="20"/>
              </w:rPr>
              <w:t>Для осмотра, фотофиксации и печати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316" w:type="dxa"/>
        <w:jc w:val="center"/>
        <w:tblInd w:w="0" w:type="dxa"/>
        <w:tblLayout w:type="fixed"/>
        <w:tblCellMar>
          <w:top w:w="80" w:type="dxa"/>
          <w:start w:w="85" w:type="dxa"/>
          <w:bottom w:w="80" w:type="dxa"/>
          <w:end w:w="85" w:type="dxa"/>
        </w:tblCellMar>
        <w:tblLook w:firstRow="1" w:noVBand="1" w:lastRow="0" w:firstColumn="1" w:lastColumn="0" w:noHBand="0" w:val="04a0"/>
      </w:tblPr>
      <w:tblGrid>
        <w:gridCol w:w="2579"/>
        <w:gridCol w:w="2579"/>
        <w:gridCol w:w="2579"/>
        <w:gridCol w:w="2579"/>
      </w:tblGrid>
      <w:tr>
        <w:trPr>
          <w:cantSplit w:val="true"/>
        </w:trPr>
        <w:tc>
          <w:tcPr>
            <w:tcW w:w="2579" w:type="dxa"/>
            <w:tcBorders>
              <w:top w:val="single" w:sz="8" w:space="0" w:color="D6DEE5"/>
              <w:start w:val="single" w:sz="8" w:space="0" w:color="D6DEE5"/>
              <w:bottom w:val="single" w:sz="8" w:space="0" w:color="D6DEE5"/>
              <w:end w:val="single" w:sz="8" w:space="0" w:color="D6DEE5"/>
            </w:tcBorders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b/>
                <w:color w:val="5A5A5A"/>
                <w:sz w:val="16"/>
              </w:rPr>
              <w:t>Адрес объекта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9"/>
              </w:rPr>
              <w:t>________________________________</w:t>
            </w:r>
            <w:r>
              <w:rPr>
                <w:sz w:val="19"/>
              </w:rPr>
              <w:t>____________</w:t>
            </w:r>
          </w:p>
        </w:tc>
        <w:tc>
          <w:tcPr>
            <w:tcW w:w="2579" w:type="dxa"/>
            <w:tcBorders>
              <w:top w:val="single" w:sz="8" w:space="0" w:color="D6DEE5"/>
              <w:start w:val="single" w:sz="8" w:space="0" w:color="D6DEE5"/>
              <w:bottom w:val="single" w:sz="8" w:space="0" w:color="D6DEE5"/>
              <w:end w:val="single" w:sz="8" w:space="0" w:color="D6DEE5"/>
            </w:tcBorders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b/>
                <w:color w:val="5A5A5A"/>
                <w:sz w:val="16"/>
              </w:rPr>
              <w:t>Дата осмотра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9"/>
              </w:rPr>
              <w:t>________________________________</w:t>
            </w:r>
            <w:r>
              <w:rPr>
                <w:sz w:val="19"/>
              </w:rPr>
              <w:t>____________</w:t>
            </w:r>
          </w:p>
        </w:tc>
        <w:tc>
          <w:tcPr>
            <w:tcW w:w="2579" w:type="dxa"/>
            <w:tcBorders>
              <w:top w:val="single" w:sz="8" w:space="0" w:color="D6DEE5"/>
              <w:start w:val="single" w:sz="8" w:space="0" w:color="D6DEE5"/>
              <w:bottom w:val="single" w:sz="8" w:space="0" w:color="D6DEE5"/>
              <w:end w:val="single" w:sz="8" w:space="0" w:color="D6DEE5"/>
            </w:tcBorders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b/>
                <w:color w:val="5A5A5A"/>
                <w:sz w:val="16"/>
              </w:rPr>
              <w:t>Заказчик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9"/>
              </w:rPr>
              <w:t>________________________________</w:t>
            </w:r>
          </w:p>
        </w:tc>
        <w:tc>
          <w:tcPr>
            <w:tcW w:w="2579" w:type="dxa"/>
            <w:tcBorders>
              <w:top w:val="single" w:sz="8" w:space="0" w:color="D6DEE5"/>
              <w:start w:val="single" w:sz="8" w:space="0" w:color="D6DEE5"/>
              <w:bottom w:val="single" w:sz="8" w:space="0" w:color="D6DEE5"/>
              <w:end w:val="single" w:sz="8" w:space="0" w:color="D6DEE5"/>
            </w:tcBorders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b/>
                <w:color w:val="5A5A5A"/>
                <w:sz w:val="16"/>
              </w:rPr>
              <w:t>Подрядчик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9"/>
              </w:rPr>
              <w:t>________________________________</w:t>
            </w:r>
            <w:r>
              <w:rPr>
                <w:sz w:val="19"/>
              </w:rPr>
              <w:t>____________</w:t>
            </w:r>
          </w:p>
        </w:tc>
      </w:tr>
      <w:tr>
        <w:trPr>
          <w:cantSplit w:val="true"/>
        </w:trPr>
        <w:tc>
          <w:tcPr>
            <w:tcW w:w="2579" w:type="dxa"/>
            <w:tcBorders>
              <w:top w:val="single" w:sz="8" w:space="0" w:color="D6DEE5"/>
              <w:start w:val="single" w:sz="8" w:space="0" w:color="D6DEE5"/>
              <w:bottom w:val="single" w:sz="8" w:space="0" w:color="D6DEE5"/>
              <w:end w:val="single" w:sz="8" w:space="0" w:color="D6DEE5"/>
            </w:tcBorders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b/>
                <w:color w:val="5A5A5A"/>
                <w:sz w:val="16"/>
              </w:rPr>
              <w:t>Контакт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9"/>
              </w:rPr>
              <w:t>________________________________</w:t>
            </w:r>
            <w:r>
              <w:rPr>
                <w:sz w:val="19"/>
              </w:rPr>
              <w:t>____________</w:t>
            </w:r>
          </w:p>
        </w:tc>
        <w:tc>
          <w:tcPr>
            <w:tcW w:w="2579" w:type="dxa"/>
            <w:tcBorders>
              <w:top w:val="single" w:sz="8" w:space="0" w:color="D6DEE5"/>
              <w:start w:val="single" w:sz="8" w:space="0" w:color="D6DEE5"/>
              <w:bottom w:val="single" w:sz="8" w:space="0" w:color="D6DEE5"/>
              <w:end w:val="single" w:sz="8" w:space="0" w:color="D6DEE5"/>
            </w:tcBorders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b/>
                <w:color w:val="5A5A5A"/>
                <w:sz w:val="16"/>
              </w:rPr>
              <w:t>Квартира / секция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9"/>
              </w:rPr>
              <w:t>________________________________</w:t>
            </w:r>
            <w:r>
              <w:rPr>
                <w:sz w:val="19"/>
              </w:rPr>
              <w:t>____________</w:t>
            </w:r>
          </w:p>
        </w:tc>
        <w:tc>
          <w:tcPr>
            <w:tcW w:w="2579" w:type="dxa"/>
            <w:tcBorders>
              <w:top w:val="single" w:sz="8" w:space="0" w:color="D6DEE5"/>
              <w:start w:val="single" w:sz="8" w:space="0" w:color="D6DEE5"/>
              <w:bottom w:val="single" w:sz="8" w:space="0" w:color="D6DEE5"/>
              <w:end w:val="single" w:sz="8" w:space="0" w:color="D6DEE5"/>
            </w:tcBorders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b/>
                <w:color w:val="5A5A5A"/>
                <w:sz w:val="16"/>
              </w:rPr>
              <w:t>Осматривал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9"/>
              </w:rPr>
              <w:t>________________________________</w:t>
            </w:r>
            <w:r>
              <w:rPr>
                <w:sz w:val="19"/>
              </w:rPr>
              <w:t>____________</w:t>
            </w:r>
          </w:p>
        </w:tc>
        <w:tc>
          <w:tcPr>
            <w:tcW w:w="2579" w:type="dxa"/>
            <w:tcBorders>
              <w:top w:val="single" w:sz="8" w:space="0" w:color="D6DEE5"/>
              <w:start w:val="single" w:sz="8" w:space="0" w:color="D6DEE5"/>
              <w:bottom w:val="single" w:sz="8" w:space="0" w:color="D6DEE5"/>
              <w:end w:val="single" w:sz="8" w:space="0" w:color="D6DEE5"/>
            </w:tcBorders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b/>
                <w:color w:val="5A5A5A"/>
                <w:sz w:val="16"/>
              </w:rPr>
              <w:t>Итог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9"/>
              </w:rPr>
              <w:t xml:space="preserve">□ </w:t>
            </w:r>
            <w:r>
              <w:rPr>
                <w:sz w:val="19"/>
              </w:rPr>
              <w:t xml:space="preserve">без замечаний  </w:t>
              <w:br/>
              <w:t>□ с замечаниями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318" w:type="dxa"/>
        <w:jc w:val="center"/>
        <w:tblInd w:w="0" w:type="dxa"/>
        <w:tblLayout w:type="fixed"/>
        <w:tblCellMar>
          <w:top w:w="90" w:type="dxa"/>
          <w:start w:w="100" w:type="dxa"/>
          <w:bottom w:w="90" w:type="dxa"/>
          <w:end w:w="100" w:type="dxa"/>
        </w:tblCellMar>
        <w:tblLook w:firstRow="1" w:noVBand="1" w:lastRow="0" w:firstColumn="1" w:lastColumn="0" w:noHBand="0" w:val="04a0"/>
      </w:tblPr>
      <w:tblGrid>
        <w:gridCol w:w="5159"/>
        <w:gridCol w:w="5159"/>
      </w:tblGrid>
      <w:tr>
        <w:trPr>
          <w:cantSplit w:val="true"/>
        </w:trPr>
        <w:tc>
          <w:tcPr>
            <w:tcW w:w="5159" w:type="dxa"/>
            <w:tcBorders/>
            <w:shd w:fill="EEF4F8" w:val="clear"/>
          </w:tcPr>
          <w:p>
            <w:pPr>
              <w:pStyle w:val="Normal"/>
              <w:rPr/>
            </w:pPr>
            <w:r>
              <w:rPr>
                <w:b/>
                <w:color w:val="1F4E79"/>
                <w:sz w:val="21"/>
              </w:rPr>
              <w:t>Как пользоваться</w:t>
            </w:r>
          </w:p>
          <w:p>
            <w:pPr>
              <w:pStyle w:val="Normal"/>
              <w:spacing w:before="0" w:after="40"/>
              <w:rPr/>
            </w:pPr>
            <w:r>
              <w:rPr/>
              <w:t xml:space="preserve">• □ — </w:t>
            </w:r>
            <w:r>
              <w:rPr/>
              <w:t>проверить / отметить замечание</w:t>
            </w:r>
          </w:p>
          <w:p>
            <w:pPr>
              <w:pStyle w:val="Normal"/>
              <w:spacing w:before="0" w:after="40"/>
              <w:rPr/>
            </w:pPr>
            <w:r>
              <w:rPr/>
              <w:t xml:space="preserve">• </w:t>
            </w:r>
            <w:r>
              <w:rPr/>
              <w:t>В графе «Пометки» фиксируйте дефект коротко и по месту</w:t>
            </w:r>
          </w:p>
          <w:p>
            <w:pPr>
              <w:pStyle w:val="Normal"/>
              <w:spacing w:before="0" w:after="40"/>
              <w:rPr/>
            </w:pPr>
            <w:r>
              <w:rPr/>
              <w:t xml:space="preserve">• </w:t>
            </w:r>
            <w:r>
              <w:rPr/>
              <w:t>Если замечание спорное, делайте фото общего вида и крупный план</w:t>
            </w:r>
          </w:p>
        </w:tc>
        <w:tc>
          <w:tcPr>
            <w:tcW w:w="5159" w:type="dxa"/>
            <w:tcBorders/>
            <w:shd w:fill="F7F7F7" w:val="clear"/>
          </w:tcPr>
          <w:p>
            <w:pPr>
              <w:pStyle w:val="Normal"/>
              <w:rPr/>
            </w:pPr>
            <w:r>
              <w:rPr>
                <w:b/>
                <w:color w:val="505050"/>
                <w:sz w:val="21"/>
              </w:rPr>
              <w:t>Что взять с собой</w:t>
            </w:r>
          </w:p>
          <w:p>
            <w:pPr>
              <w:pStyle w:val="Normal"/>
              <w:spacing w:before="0" w:after="40"/>
              <w:rPr/>
            </w:pPr>
            <w:r>
              <w:rPr/>
              <w:t xml:space="preserve">• </w:t>
            </w:r>
            <w:r>
              <w:rPr/>
              <w:t>фонарик</w:t>
            </w:r>
          </w:p>
          <w:p>
            <w:pPr>
              <w:pStyle w:val="Normal"/>
              <w:spacing w:before="0" w:after="40"/>
              <w:rPr/>
            </w:pPr>
            <w:r>
              <w:rPr/>
              <w:t xml:space="preserve">• </w:t>
            </w:r>
            <w:r>
              <w:rPr/>
              <w:t>рулетка</w:t>
            </w:r>
          </w:p>
          <w:p>
            <w:pPr>
              <w:pStyle w:val="Normal"/>
              <w:spacing w:before="0" w:after="40"/>
              <w:rPr/>
            </w:pPr>
            <w:r>
              <w:rPr/>
              <w:t xml:space="preserve">• </w:t>
            </w:r>
            <w:r>
              <w:rPr/>
              <w:t>уровень / лазер</w:t>
            </w:r>
          </w:p>
          <w:p>
            <w:pPr>
              <w:pStyle w:val="Normal"/>
              <w:spacing w:before="0" w:after="40"/>
              <w:rPr/>
            </w:pPr>
            <w:r>
              <w:rPr/>
              <w:t xml:space="preserve">• </w:t>
            </w:r>
            <w:r>
              <w:rPr/>
              <w:t>правило 2 м</w:t>
            </w:r>
          </w:p>
          <w:p>
            <w:pPr>
              <w:pStyle w:val="Normal"/>
              <w:spacing w:before="0" w:after="40"/>
              <w:rPr/>
            </w:pPr>
            <w:r>
              <w:rPr/>
              <w:t xml:space="preserve">• </w:t>
            </w:r>
            <w:r>
              <w:rPr/>
              <w:t>зарядка или индикатор</w:t>
            </w:r>
          </w:p>
          <w:p>
            <w:pPr>
              <w:pStyle w:val="Normal"/>
              <w:spacing w:before="0" w:after="40"/>
              <w:rPr/>
            </w:pPr>
            <w:r>
              <w:rPr/>
              <w:t xml:space="preserve">• </w:t>
            </w:r>
            <w:r>
              <w:rPr/>
              <w:t>телефон</w:t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1"/>
        <w:spacing w:before="120" w:after="80"/>
        <w:rPr/>
      </w:pPr>
      <w:r>
        <w:rPr/>
        <w:t>Отделка</w:t>
      </w:r>
    </w:p>
    <w:tbl>
      <w:tblPr>
        <w:tblW w:w="10316" w:type="dxa"/>
        <w:jc w:val="center"/>
        <w:tblInd w:w="0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  <w:tblLook w:firstRow="1" w:noVBand="1" w:lastRow="0" w:firstColumn="1" w:lastColumn="0" w:noHBand="0" w:val="04a0"/>
      </w:tblPr>
      <w:tblGrid>
        <w:gridCol w:w="568"/>
        <w:gridCol w:w="2786"/>
        <w:gridCol w:w="3289"/>
        <w:gridCol w:w="3673"/>
      </w:tblGrid>
      <w:tr>
        <w:trPr>
          <w:tblHeader w:val="true"/>
          <w:cantSplit w:val="true"/>
        </w:trPr>
        <w:tc>
          <w:tcPr>
            <w:tcW w:w="568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✓</w:t>
            </w:r>
          </w:p>
        </w:tc>
        <w:tc>
          <w:tcPr>
            <w:tcW w:w="2786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Что проверить</w:t>
            </w:r>
          </w:p>
        </w:tc>
        <w:tc>
          <w:tcPr>
            <w:tcW w:w="3289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Норма / признак</w:t>
            </w:r>
          </w:p>
        </w:tc>
        <w:tc>
          <w:tcPr>
            <w:tcW w:w="3673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  <w:end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Пометки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Стены: плоскость и волны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Поверхность визуально ровная, без заметных волн и провалов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Стены: трещины, раковины, следы шлифовки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Нет трещин, раковин, грубых следов подготовки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Стены: пятна, непрокрасы, различие оттенков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Покрытие равномерное, без пятен и явных переходов цвета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Стены: углы и примыкания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Углы и примыкания к откосам, потолку и плинтусам аккуратные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Пол: перепады и локальные неровности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Нет заметных перепадов, волн и локальных провалов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Пол: скрипы, прогибы, гуляние покрытия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Покрытие не скрипит, не прогибается и не гуляет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Пол: стыки, подрезка, пороги, плинтусы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Стыки не расходятся, подрезка и примыкания выполнены аккуратно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Потолок: пятна, трещины, волны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Нет пятен, трещин, провисаний и заметных волн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Потолок: светильники, закладные, примыкания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Светильники стоят ровно, примыкания аккуратные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Плитка: швы, раскладка, подрезка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Швы ровные, ряды не плывут, подрезка аккуратная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Плитка: сколы, пустоты, качание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Сколов нет, плитка не качается, пустого звука нет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Плитка: затирка и герметизация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Затирка ровная, мокрые зоны герметизированы аккуратно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Двери и коробки: ход полотна, зазоры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Полотно не цепляет, зазоры ровные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Ручки, замки, наличники, откосы, подоконники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Люфтов и повреждений нет, отделка узлов аккуратная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</w:tbl>
    <w:p>
      <w:pPr>
        <w:pStyle w:val="Normal"/>
        <w:spacing w:before="60" w:after="120"/>
        <w:rPr/>
      </w:pPr>
      <w:r>
        <w:rPr>
          <w:b/>
          <w:color w:val="646464"/>
        </w:rPr>
        <w:t xml:space="preserve">Примечание: </w:t>
      </w:r>
      <w:r>
        <w:rPr/>
        <w:t>Если поверхность выглядит ровной только при общем свете, проверьте её ещё и боковым светом фонарика.</w:t>
      </w:r>
    </w:p>
    <w:p>
      <w:pPr>
        <w:pStyle w:val="Heading1"/>
        <w:spacing w:before="120" w:after="80"/>
        <w:rPr/>
      </w:pPr>
      <w:r>
        <w:rPr/>
      </w:r>
    </w:p>
    <w:p>
      <w:pPr>
        <w:pStyle w:val="Heading1"/>
        <w:spacing w:before="120" w:after="80"/>
        <w:rPr/>
      </w:pPr>
      <w:r>
        <w:rPr/>
        <w:t>Электрика</w:t>
      </w:r>
    </w:p>
    <w:tbl>
      <w:tblPr>
        <w:tblW w:w="10316" w:type="dxa"/>
        <w:jc w:val="center"/>
        <w:tblInd w:w="0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  <w:tblLook w:firstRow="1" w:noVBand="1" w:lastRow="0" w:firstColumn="1" w:lastColumn="0" w:noHBand="0" w:val="04a0"/>
      </w:tblPr>
      <w:tblGrid>
        <w:gridCol w:w="568"/>
        <w:gridCol w:w="2786"/>
        <w:gridCol w:w="3289"/>
        <w:gridCol w:w="3673"/>
      </w:tblGrid>
      <w:tr>
        <w:trPr>
          <w:tblHeader w:val="true"/>
          <w:cantSplit w:val="true"/>
        </w:trPr>
        <w:tc>
          <w:tcPr>
            <w:tcW w:w="568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✓</w:t>
            </w:r>
          </w:p>
        </w:tc>
        <w:tc>
          <w:tcPr>
            <w:tcW w:w="2786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Что проверить</w:t>
            </w:r>
          </w:p>
        </w:tc>
        <w:tc>
          <w:tcPr>
            <w:tcW w:w="3289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Норма / признак</w:t>
            </w:r>
          </w:p>
        </w:tc>
        <w:tc>
          <w:tcPr>
            <w:tcW w:w="3673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  <w:end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Пометки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Щиток: маркировка групп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Автоматы подписаны понятно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Щиток: логика групп и соответствие помещениям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Группы читаются без угадывания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Розетки: наличие питания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Все точки работают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Розетки: люфт и фиксация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Механизмы не шатаются и не уходят в стену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Розетки: искрение и нагрев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Искрения и нагрева при обычной проверке нет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Выключатели: логика включения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Выключатели не перепутаны по помещениям и зонам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Выключатели: ровность и фиксация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Стоят ровно, работают без люфта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Освещение: светильники и проходные схемы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Свет работает по всем точкам, логика схем понятна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Выводы под технику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Выводы соответствуют фактической расстановке техники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</w:tbl>
    <w:p>
      <w:pPr>
        <w:pStyle w:val="Heading1"/>
        <w:spacing w:before="120" w:after="80"/>
        <w:rPr/>
      </w:pPr>
      <w:r>
        <w:rPr/>
      </w:r>
    </w:p>
    <w:p>
      <w:pPr>
        <w:pStyle w:val="Heading1"/>
        <w:spacing w:before="120" w:after="80"/>
        <w:rPr/>
      </w:pPr>
      <w:r>
        <w:rPr/>
        <w:t>Вентиляция</w:t>
      </w:r>
    </w:p>
    <w:tbl>
      <w:tblPr>
        <w:tblW w:w="10316" w:type="dxa"/>
        <w:jc w:val="center"/>
        <w:tblInd w:w="0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  <w:tblLook w:firstRow="1" w:noVBand="1" w:lastRow="0" w:firstColumn="1" w:lastColumn="0" w:noHBand="0" w:val="04a0"/>
      </w:tblPr>
      <w:tblGrid>
        <w:gridCol w:w="568"/>
        <w:gridCol w:w="2786"/>
        <w:gridCol w:w="3289"/>
        <w:gridCol w:w="3673"/>
      </w:tblGrid>
      <w:tr>
        <w:trPr>
          <w:tblHeader w:val="true"/>
          <w:cantSplit w:val="true"/>
        </w:trPr>
        <w:tc>
          <w:tcPr>
            <w:tcW w:w="568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✓</w:t>
            </w:r>
          </w:p>
        </w:tc>
        <w:tc>
          <w:tcPr>
            <w:tcW w:w="2786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Что проверить</w:t>
            </w:r>
          </w:p>
        </w:tc>
        <w:tc>
          <w:tcPr>
            <w:tcW w:w="3289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Норма / признак</w:t>
            </w:r>
          </w:p>
        </w:tc>
        <w:tc>
          <w:tcPr>
            <w:tcW w:w="3673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  <w:end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Пометки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Тяга на кухне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Есть устойчивая тяга без обратного потока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Тяга в санузле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Есть устойчивая тяга без застоя воздуха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Проверка при открытом окне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Тяга не пропадает и ведет себя ожидаемо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Проверка при закрытом окне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Нет резкого провала тяги в обычном режиме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Обратный поток воздуха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Воздух не идет из решетки обратно в помещение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86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Запахи, сырость, запотевание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Нет стойких запахов, влажных углов и запотевания</w:t>
            </w:r>
          </w:p>
        </w:tc>
        <w:tc>
          <w:tcPr>
            <w:tcW w:w="3673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</w:tbl>
    <w:p>
      <w:pPr>
        <w:pStyle w:val="Normal"/>
        <w:spacing w:before="60" w:after="120"/>
        <w:rPr/>
      </w:pPr>
      <w:r>
        <w:rPr>
          <w:b/>
          <w:color w:val="646464"/>
        </w:rPr>
        <w:t xml:space="preserve">Примечание: </w:t>
      </w:r>
      <w:r>
        <w:rPr/>
        <w:t>Лист бумаги у решётки - только первичная проверка. Если тяга нестабильна, отметьте это отдельно.</w:t>
      </w:r>
    </w:p>
    <w:p>
      <w:pPr>
        <w:pStyle w:val="Heading1"/>
        <w:spacing w:before="120" w:after="80"/>
        <w:rPr>
          <w:lang w:val="ru-RU"/>
        </w:rPr>
      </w:pPr>
      <w:r>
        <w:rPr>
          <w:lang w:val="ru-RU"/>
        </w:rPr>
      </w:r>
    </w:p>
    <w:p>
      <w:pPr>
        <w:pStyle w:val="Heading1"/>
        <w:spacing w:before="120" w:after="80"/>
        <w:rPr>
          <w:lang w:val="ru-RU"/>
        </w:rPr>
      </w:pPr>
      <w:r>
        <w:rPr>
          <w:lang w:val="ru-RU"/>
        </w:rPr>
        <w:t>Сантехника</w:t>
      </w:r>
    </w:p>
    <w:tbl>
      <w:tblPr>
        <w:tblW w:w="10316" w:type="dxa"/>
        <w:jc w:val="center"/>
        <w:tblInd w:w="0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  <w:tblLook w:firstRow="1" w:noVBand="1" w:lastRow="0" w:firstColumn="1" w:lastColumn="0" w:noHBand="0" w:val="04a0"/>
      </w:tblPr>
      <w:tblGrid>
        <w:gridCol w:w="568"/>
        <w:gridCol w:w="2775"/>
        <w:gridCol w:w="3289"/>
        <w:gridCol w:w="3684"/>
      </w:tblGrid>
      <w:tr>
        <w:trPr>
          <w:tblHeader w:val="true"/>
          <w:cantSplit w:val="true"/>
        </w:trPr>
        <w:tc>
          <w:tcPr>
            <w:tcW w:w="568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✓</w:t>
            </w:r>
          </w:p>
        </w:tc>
        <w:tc>
          <w:tcPr>
            <w:tcW w:w="2775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Что проверить</w:t>
            </w:r>
          </w:p>
        </w:tc>
        <w:tc>
          <w:tcPr>
            <w:tcW w:w="3289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Норма / признак</w:t>
            </w:r>
          </w:p>
        </w:tc>
        <w:tc>
          <w:tcPr>
            <w:tcW w:w="3684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  <w:end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Пометки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75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Водоснабжение: соединения и сухость узлов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Соединения сухие, течей нет</w:t>
            </w:r>
          </w:p>
        </w:tc>
        <w:tc>
          <w:tcPr>
            <w:tcW w:w="3684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75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Водоснабжение: краны, смесители, давление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Арматура работает, давление достаточное</w:t>
            </w:r>
          </w:p>
        </w:tc>
        <w:tc>
          <w:tcPr>
            <w:tcW w:w="3684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75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Доступ к счетчикам, фильтрам, запорной арматуре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Доступ для осмотра и обслуживания сохранен</w:t>
            </w:r>
          </w:p>
        </w:tc>
        <w:tc>
          <w:tcPr>
            <w:tcW w:w="3684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75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Канализация: слив у раковины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Вода уходит полностью, без застоя</w:t>
            </w:r>
          </w:p>
        </w:tc>
        <w:tc>
          <w:tcPr>
            <w:tcW w:w="3684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75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Канализация: слив у ванны, душа, трапа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Вода не стоит лужей, уходит без задержки</w:t>
            </w:r>
          </w:p>
        </w:tc>
        <w:tc>
          <w:tcPr>
            <w:tcW w:w="3684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75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Канализация: запахи, бульканье, подтекания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Запаха, бульканья и мокрых следов нет</w:t>
            </w:r>
          </w:p>
        </w:tc>
        <w:tc>
          <w:tcPr>
            <w:tcW w:w="3684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75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Санфаянс: крепление унитаза, ванны, раковины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Приборы закреплены жестко, люфтов нет</w:t>
            </w:r>
          </w:p>
        </w:tc>
        <w:tc>
          <w:tcPr>
            <w:tcW w:w="3684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75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Примыкания и герметизация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Швы и примыкания сухие, герметик нанесен аккуратно</w:t>
            </w:r>
          </w:p>
        </w:tc>
        <w:tc>
          <w:tcPr>
            <w:tcW w:w="3684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568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  <w:tc>
          <w:tcPr>
            <w:tcW w:w="2775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Сифоны, переливы, кнопки, инсталляция</w:t>
            </w:r>
          </w:p>
        </w:tc>
        <w:tc>
          <w:tcPr>
            <w:tcW w:w="328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Работают корректно, протечек и заеданий нет</w:t>
            </w:r>
          </w:p>
        </w:tc>
        <w:tc>
          <w:tcPr>
            <w:tcW w:w="3684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>
                <w:sz w:val="18"/>
              </w:rPr>
              <w:t>________________________________</w:t>
            </w:r>
            <w:r>
              <w:rPr>
                <w:sz w:val="18"/>
              </w:rPr>
              <w:t>______________________________________________________________________</w:t>
            </w:r>
          </w:p>
        </w:tc>
      </w:tr>
    </w:tbl>
    <w:p>
      <w:pPr>
        <w:pStyle w:val="Normal"/>
        <w:spacing w:before="60" w:after="120"/>
        <w:rPr/>
      </w:pPr>
      <w:r>
        <w:rPr>
          <w:b/>
          <w:color w:val="646464"/>
        </w:rPr>
        <w:t xml:space="preserve">Примечание: </w:t>
      </w:r>
      <w:r>
        <w:rPr/>
        <w:t>После пролива воды повторно проверьте сифоны, примыкания и зоны под раковиной, ванной и инсталляцией.</w:t>
      </w:r>
    </w:p>
    <w:p>
      <w:pPr>
        <w:pStyle w:val="Heading1"/>
        <w:rPr/>
      </w:pPr>
      <w:r>
        <w:rPr/>
        <w:t>Что измерить дополнительно</w:t>
      </w:r>
    </w:p>
    <w:tbl>
      <w:tblPr>
        <w:tblW w:w="10318" w:type="dxa"/>
        <w:jc w:val="center"/>
        <w:tblInd w:w="0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  <w:tblLook w:firstRow="1" w:noVBand="1" w:lastRow="0" w:firstColumn="1" w:lastColumn="0" w:noHBand="0" w:val="04a0"/>
      </w:tblPr>
      <w:tblGrid>
        <w:gridCol w:w="3439"/>
        <w:gridCol w:w="3440"/>
        <w:gridCol w:w="3439"/>
      </w:tblGrid>
      <w:tr>
        <w:trPr>
          <w:tblHeader w:val="true"/>
          <w:cantSplit w:val="true"/>
        </w:trPr>
        <w:tc>
          <w:tcPr>
            <w:tcW w:w="3439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Что измерить</w:t>
            </w:r>
          </w:p>
        </w:tc>
        <w:tc>
          <w:tcPr>
            <w:tcW w:w="3440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Чем проверить</w:t>
            </w:r>
          </w:p>
        </w:tc>
        <w:tc>
          <w:tcPr>
            <w:tcW w:w="3439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  <w:end w:val="single" w:sz="8" w:space="0" w:color="B8C6D1"/>
            </w:tcBorders>
            <w:shd w:fill="DCE6F1" w:val="clear"/>
            <w:vAlign w:val="cente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Что считать нормой</w:t>
            </w:r>
          </w:p>
        </w:tc>
      </w:tr>
      <w:tr>
        <w:trPr>
          <w:cantSplit w:val="true"/>
        </w:trPr>
        <w:tc>
          <w:tcPr>
            <w:tcW w:w="343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Плоскость стен</w:t>
            </w:r>
          </w:p>
        </w:tc>
        <w:tc>
          <w:tcPr>
            <w:tcW w:w="3440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правило 2 м, уровень, лазер</w:t>
            </w:r>
          </w:p>
        </w:tc>
        <w:tc>
          <w:tcPr>
            <w:tcW w:w="343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Стена без заметных волн и локальных провалов</w:t>
            </w:r>
          </w:p>
        </w:tc>
      </w:tr>
      <w:tr>
        <w:trPr>
          <w:cantSplit w:val="true"/>
        </w:trPr>
        <w:tc>
          <w:tcPr>
            <w:tcW w:w="343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Вертикаль стен</w:t>
            </w:r>
          </w:p>
        </w:tc>
        <w:tc>
          <w:tcPr>
            <w:tcW w:w="3440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уровень, лазер</w:t>
            </w:r>
          </w:p>
        </w:tc>
        <w:tc>
          <w:tcPr>
            <w:tcW w:w="343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Стена не заваливается, перекос визуально не читается</w:t>
            </w:r>
          </w:p>
        </w:tc>
      </w:tr>
      <w:tr>
        <w:trPr>
          <w:cantSplit w:val="true"/>
        </w:trPr>
        <w:tc>
          <w:tcPr>
            <w:tcW w:w="343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Откосы и коробки</w:t>
            </w:r>
          </w:p>
        </w:tc>
        <w:tc>
          <w:tcPr>
            <w:tcW w:w="3440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уровень, рулетка</w:t>
            </w:r>
          </w:p>
        </w:tc>
        <w:tc>
          <w:tcPr>
            <w:tcW w:w="343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Откосы и коробки без заметного перекоса</w:t>
            </w:r>
          </w:p>
        </w:tc>
      </w:tr>
      <w:tr>
        <w:trPr>
          <w:cantSplit w:val="true"/>
        </w:trPr>
        <w:tc>
          <w:tcPr>
            <w:tcW w:w="343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Плоскость пола</w:t>
            </w:r>
          </w:p>
        </w:tc>
        <w:tc>
          <w:tcPr>
            <w:tcW w:w="3440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правило 2 м, уровень</w:t>
            </w:r>
          </w:p>
        </w:tc>
        <w:tc>
          <w:tcPr>
            <w:tcW w:w="343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Нет заметных локальных перепадов и волн</w:t>
            </w:r>
          </w:p>
        </w:tc>
      </w:tr>
      <w:tr>
        <w:trPr>
          <w:cantSplit w:val="true"/>
        </w:trPr>
        <w:tc>
          <w:tcPr>
            <w:tcW w:w="343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Плиточная облицовка</w:t>
            </w:r>
          </w:p>
        </w:tc>
        <w:tc>
          <w:tcPr>
            <w:tcW w:w="3440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правило, уровень, простукивание</w:t>
            </w:r>
          </w:p>
        </w:tc>
        <w:tc>
          <w:tcPr>
            <w:tcW w:w="343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Швы ровные, ряды не плывут, пустот и качания нет</w:t>
            </w:r>
          </w:p>
        </w:tc>
      </w:tr>
      <w:tr>
        <w:trPr>
          <w:cantSplit w:val="true"/>
        </w:trPr>
        <w:tc>
          <w:tcPr>
            <w:tcW w:w="343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Двери и зазоры</w:t>
            </w:r>
          </w:p>
        </w:tc>
        <w:tc>
          <w:tcPr>
            <w:tcW w:w="3440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уровень, визуальная проверка</w:t>
            </w:r>
          </w:p>
        </w:tc>
        <w:tc>
          <w:tcPr>
            <w:tcW w:w="343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Полотно не цепляет, зазоры ровные</w:t>
            </w:r>
          </w:p>
        </w:tc>
      </w:tr>
      <w:tr>
        <w:trPr>
          <w:cantSplit w:val="true"/>
        </w:trPr>
        <w:tc>
          <w:tcPr>
            <w:tcW w:w="343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Розетки и выводы</w:t>
            </w:r>
          </w:p>
        </w:tc>
        <w:tc>
          <w:tcPr>
            <w:tcW w:w="3440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рулетка, уровень, индикатор</w:t>
            </w:r>
          </w:p>
        </w:tc>
        <w:tc>
          <w:tcPr>
            <w:tcW w:w="343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Точки стоят ровно и на ожидаемых местах</w:t>
            </w:r>
          </w:p>
        </w:tc>
      </w:tr>
      <w:tr>
        <w:trPr>
          <w:cantSplit w:val="true"/>
        </w:trPr>
        <w:tc>
          <w:tcPr>
            <w:tcW w:w="343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Щиток и группы</w:t>
            </w:r>
          </w:p>
        </w:tc>
        <w:tc>
          <w:tcPr>
            <w:tcW w:w="3440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визуально, включение/отключение</w:t>
            </w:r>
          </w:p>
        </w:tc>
        <w:tc>
          <w:tcPr>
            <w:tcW w:w="343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Группы читаются понятно, логика ясна</w:t>
            </w:r>
          </w:p>
        </w:tc>
      </w:tr>
      <w:tr>
        <w:trPr>
          <w:cantSplit w:val="true"/>
        </w:trPr>
        <w:tc>
          <w:tcPr>
            <w:tcW w:w="343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Тяга вентиляции</w:t>
            </w:r>
          </w:p>
        </w:tc>
        <w:tc>
          <w:tcPr>
            <w:tcW w:w="3440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лист бумаги, наблюдение</w:t>
            </w:r>
          </w:p>
        </w:tc>
        <w:tc>
          <w:tcPr>
            <w:tcW w:w="343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Есть устойчивая тяга, нет обратного потока</w:t>
            </w:r>
          </w:p>
        </w:tc>
      </w:tr>
      <w:tr>
        <w:trPr>
          <w:cantSplit w:val="true"/>
        </w:trPr>
        <w:tc>
          <w:tcPr>
            <w:tcW w:w="343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Слив воды</w:t>
            </w:r>
          </w:p>
        </w:tc>
        <w:tc>
          <w:tcPr>
            <w:tcW w:w="3440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пролив, наблюдение</w:t>
            </w:r>
          </w:p>
        </w:tc>
        <w:tc>
          <w:tcPr>
            <w:tcW w:w="343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Вода уходит полностью, без застоя и бульканья</w:t>
            </w:r>
          </w:p>
        </w:tc>
      </w:tr>
      <w:tr>
        <w:trPr>
          <w:cantSplit w:val="true"/>
        </w:trPr>
        <w:tc>
          <w:tcPr>
            <w:tcW w:w="343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Герметичность соединений</w:t>
            </w:r>
          </w:p>
        </w:tc>
        <w:tc>
          <w:tcPr>
            <w:tcW w:w="3440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осмотр, пролив</w:t>
            </w:r>
          </w:p>
        </w:tc>
        <w:tc>
          <w:tcPr>
            <w:tcW w:w="343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Соединения и примыкания остаются сухими</w:t>
            </w:r>
          </w:p>
        </w:tc>
      </w:tr>
    </w:tbl>
    <w:p>
      <w:pPr>
        <w:pStyle w:val="Normal"/>
        <w:spacing w:before="60" w:after="120"/>
        <w:rPr/>
      </w:pPr>
      <w:r>
        <w:rPr>
          <w:b/>
          <w:color w:val="646464"/>
        </w:rPr>
        <w:t xml:space="preserve">Важно: </w:t>
      </w:r>
      <w:r>
        <w:rPr/>
        <w:t>скрытые дефекты основания, проблемы внутри конструкций и ошибки в скрытой проводке внешним осмотром не подтверждаются.</w:t>
      </w:r>
    </w:p>
    <w:p>
      <w:pPr>
        <w:pStyle w:val="Heading1"/>
        <w:rPr/>
      </w:pPr>
      <w:r>
        <w:rPr/>
        <w:t>Замечания по помещениям</w:t>
      </w:r>
    </w:p>
    <w:tbl>
      <w:tblPr>
        <w:tblW w:w="10316" w:type="dxa"/>
        <w:jc w:val="center"/>
        <w:tblInd w:w="0" w:type="dxa"/>
        <w:tblLayout w:type="fixed"/>
        <w:tblCellMar>
          <w:top w:w="113" w:type="dxa"/>
          <w:start w:w="113" w:type="dxa"/>
          <w:bottom w:w="113" w:type="dxa"/>
          <w:end w:w="113" w:type="dxa"/>
        </w:tblCellMar>
        <w:tblLook w:firstRow="1" w:noVBand="1" w:lastRow="0" w:firstColumn="1" w:lastColumn="0" w:noHBand="0" w:val="04a0"/>
      </w:tblPr>
      <w:tblGrid>
        <w:gridCol w:w="2579"/>
        <w:gridCol w:w="2579"/>
        <w:gridCol w:w="2579"/>
        <w:gridCol w:w="2579"/>
      </w:tblGrid>
      <w:tr>
        <w:trPr>
          <w:cantSplit w:val="true"/>
        </w:trPr>
        <w:tc>
          <w:tcPr>
            <w:tcW w:w="2579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Помещение</w:t>
            </w:r>
          </w:p>
        </w:tc>
        <w:tc>
          <w:tcPr>
            <w:tcW w:w="2579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Что выявлено</w:t>
            </w:r>
          </w:p>
        </w:tc>
        <w:tc>
          <w:tcPr>
            <w:tcW w:w="2579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</w:tcBorders>
            <w:shd w:fill="DCE6F1" w:val="clea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Фото / видео</w:t>
            </w:r>
          </w:p>
        </w:tc>
        <w:tc>
          <w:tcPr>
            <w:tcW w:w="2579" w:type="dxa"/>
            <w:tcBorders>
              <w:top w:val="single" w:sz="8" w:space="0" w:color="B8C6D1"/>
              <w:start w:val="single" w:sz="8" w:space="0" w:color="B8C6D1"/>
              <w:bottom w:val="single" w:sz="8" w:space="0" w:color="B8C6D1"/>
              <w:end w:val="single" w:sz="8" w:space="0" w:color="B8C6D1"/>
            </w:tcBorders>
            <w:shd w:fill="DCE6F1" w:val="clear"/>
          </w:tcPr>
          <w:p>
            <w:pPr>
              <w:pStyle w:val="Style8"/>
              <w:jc w:val="center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Что требуется</w:t>
            </w:r>
          </w:p>
        </w:tc>
      </w:tr>
      <w:tr>
        <w:trPr>
          <w:cantSplit w:val="true"/>
        </w:trPr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</w:tr>
      <w:tr>
        <w:trPr>
          <w:cantSplit w:val="true"/>
        </w:trPr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</w:tr>
      <w:tr>
        <w:trPr>
          <w:cantSplit w:val="true"/>
        </w:trPr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</w:tr>
      <w:tr>
        <w:trPr>
          <w:cantSplit w:val="true"/>
        </w:trPr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</w:tr>
      <w:tr>
        <w:trPr>
          <w:cantSplit w:val="true"/>
        </w:trPr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</w:tr>
      <w:tr>
        <w:trPr>
          <w:cantSplit w:val="true"/>
        </w:trPr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</w:tr>
      <w:tr>
        <w:trPr>
          <w:cantSplit w:val="true"/>
        </w:trPr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</w:tr>
      <w:tr>
        <w:trPr>
          <w:cantSplit w:val="true"/>
        </w:trPr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</w:tr>
      <w:tr>
        <w:trPr>
          <w:cantSplit w:val="true"/>
        </w:trPr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  <w:tc>
          <w:tcPr>
            <w:tcW w:w="2579" w:type="dxa"/>
            <w:tcBorders>
              <w:start w:val="single" w:sz="8" w:space="0" w:color="B8C6D1"/>
              <w:bottom w:val="single" w:sz="8" w:space="0" w:color="B8C6D1"/>
              <w:end w:val="single" w:sz="8" w:space="0" w:color="B8C6D1"/>
            </w:tcBorders>
            <w:vAlign w:val="center"/>
          </w:tcPr>
          <w:p>
            <w:pPr>
              <w:pStyle w:val="Style8"/>
              <w:rPr/>
            </w:pPr>
            <w:r>
              <w:rPr/>
              <w:t>________________________________</w:t>
            </w:r>
            <w:r>
              <w:rPr/>
              <w:t>__________________________________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0" w:after="200"/>
        <w:jc w:val="center"/>
        <w:rPr/>
      </w:pPr>
      <w:r>
        <w:rPr>
          <w:i/>
          <w:color w:val="787878"/>
          <w:sz w:val="17"/>
        </w:rPr>
        <w:t>Чек-лист подготовлен для печати и ручного заполнения</w:t>
      </w:r>
    </w:p>
    <w:sectPr>
      <w:type w:val="nextPage"/>
      <w:pgSz w:w="11906" w:h="16838"/>
      <w:pgMar w:left="794" w:right="794" w:gutter="0" w:header="0" w:top="794" w:footer="0" w:bottom="7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ourier">
    <w:altName w:val="Courier New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Arial" w:hAnsi="Arial" w:eastAsia="Arial" w:cs="" w:cstheme="minorBidi"/>
      <w:color w:val="auto"/>
      <w:kern w:val="0"/>
      <w:sz w:val="19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F4E79"/>
      <w:sz w:val="27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73737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Arial"/>
    </w:rPr>
  </w:style>
  <w:style w:type="paragraph" w:styleId="Style7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b/>
      <w:color w:themeColor="text2" w:themeShade="bf" w:val="17365D"/>
      <w:spacing w:val="5"/>
      <w:kern w:val="2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Style8">
    <w:name w:val="Содержимое таблицы"/>
    <w:basedOn w:val="Normal"/>
    <w:qFormat/>
    <w:pPr>
      <w:widowControl w:val="false"/>
      <w:suppressLineNumbers/>
      <w:spacing w:before="0" w:after="0"/>
    </w:pPr>
    <w:rPr/>
  </w:style>
  <w:style w:type="numbering" w:styleId="Style9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LibreOffice/25.8.5.2$Windows_X86_64 LibreOffice_project/9c8b85f387cc00a89945a79c9e6239f32e450ac2</Application>
  <AppVersion>15.0000</AppVersion>
  <Pages>5</Pages>
  <Words>847</Words>
  <Characters>11033</Characters>
  <CharactersWithSpaces>11599</CharactersWithSpaces>
  <Paragraphs>284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2026-04-06T10:49:33Z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